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0D0FC9" w:rsidP="00937CFC">
      <w:pPr>
        <w:rPr>
          <w:rFonts w:ascii="Times New Roman" w:hAnsi="Times New Roman" w:cs="Times New Roman"/>
          <w:sz w:val="28"/>
          <w:szCs w:val="28"/>
        </w:rPr>
      </w:pPr>
      <w:r w:rsidRPr="000D0FC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40440B">
        <w:rPr>
          <w:b w:val="0"/>
          <w:sz w:val="28"/>
          <w:szCs w:val="28"/>
          <w:lang w:val="ru-RU"/>
        </w:rPr>
        <w:t>17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410961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410961">
        <w:rPr>
          <w:b w:val="0"/>
          <w:sz w:val="28"/>
          <w:szCs w:val="28"/>
          <w:lang w:val="ru-RU"/>
        </w:rPr>
        <w:t>292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794A9F" w:rsidRDefault="00FD4308" w:rsidP="0041096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410961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гр. Харче</w:t>
            </w:r>
            <w:r w:rsidR="004109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0961">
              <w:rPr>
                <w:rFonts w:ascii="Times New Roman" w:hAnsi="Times New Roman" w:cs="Times New Roman"/>
                <w:sz w:val="28"/>
                <w:szCs w:val="28"/>
              </w:rPr>
              <w:t>ко Виктору Александровичу на у</w:t>
            </w:r>
            <w:r w:rsidR="004109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0961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</w:t>
            </w:r>
            <w:r w:rsidR="004109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961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участка, расп</w:t>
            </w:r>
            <w:r w:rsidR="004109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961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ст. Тацинская, ул.Пролетарская,139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410961">
        <w:rPr>
          <w:b w:val="0"/>
          <w:sz w:val="28"/>
          <w:szCs w:val="28"/>
          <w:lang w:val="ru-RU"/>
        </w:rPr>
        <w:t>Харченко Виктора Александровича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 xml:space="preserve">О выдаче разрешения гр. </w:t>
      </w:r>
      <w:r w:rsidR="00410961">
        <w:rPr>
          <w:rFonts w:ascii="Times New Roman" w:hAnsi="Times New Roman" w:cs="Times New Roman"/>
          <w:sz w:val="28"/>
          <w:szCs w:val="28"/>
        </w:rPr>
        <w:t>Ха</w:t>
      </w:r>
      <w:r w:rsidR="00410961">
        <w:rPr>
          <w:rFonts w:ascii="Times New Roman" w:hAnsi="Times New Roman" w:cs="Times New Roman"/>
          <w:sz w:val="28"/>
          <w:szCs w:val="28"/>
        </w:rPr>
        <w:t>р</w:t>
      </w:r>
      <w:r w:rsidR="00410961">
        <w:rPr>
          <w:rFonts w:ascii="Times New Roman" w:hAnsi="Times New Roman" w:cs="Times New Roman"/>
          <w:sz w:val="28"/>
          <w:szCs w:val="28"/>
        </w:rPr>
        <w:t>ченко Виктору Александровичу</w:t>
      </w:r>
      <w:r w:rsidR="00794A9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«Земельные участки, предназначенные для размещения объектов  розничной торговли товаров повседневного спроса с торговой площадью до 1500 кв.м.»</w:t>
      </w:r>
      <w:r w:rsidR="00794A9F" w:rsidRPr="009C6A41">
        <w:rPr>
          <w:rFonts w:ascii="Times New Roman" w:hAnsi="Times New Roman" w:cs="Times New Roman"/>
          <w:sz w:val="28"/>
          <w:szCs w:val="28"/>
        </w:rPr>
        <w:t>,</w:t>
      </w:r>
      <w:r w:rsidR="00410961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61:38:00101</w:t>
      </w:r>
      <w:r w:rsidR="00410961">
        <w:rPr>
          <w:rFonts w:ascii="Times New Roman" w:hAnsi="Times New Roman" w:cs="Times New Roman"/>
          <w:sz w:val="28"/>
          <w:szCs w:val="28"/>
        </w:rPr>
        <w:t>20</w:t>
      </w:r>
      <w:r w:rsidR="00794A9F">
        <w:rPr>
          <w:rFonts w:ascii="Times New Roman" w:hAnsi="Times New Roman" w:cs="Times New Roman"/>
          <w:sz w:val="28"/>
          <w:szCs w:val="28"/>
        </w:rPr>
        <w:t>:</w:t>
      </w:r>
      <w:r w:rsidR="00410961">
        <w:rPr>
          <w:rFonts w:ascii="Times New Roman" w:hAnsi="Times New Roman" w:cs="Times New Roman"/>
          <w:sz w:val="28"/>
          <w:szCs w:val="28"/>
        </w:rPr>
        <w:t>69</w:t>
      </w:r>
      <w:r w:rsidR="00794A9F">
        <w:rPr>
          <w:rFonts w:ascii="Times New Roman" w:hAnsi="Times New Roman" w:cs="Times New Roman"/>
          <w:sz w:val="28"/>
          <w:szCs w:val="28"/>
        </w:rPr>
        <w:t>, о</w:t>
      </w:r>
      <w:r w:rsidR="00794A9F">
        <w:rPr>
          <w:rFonts w:ascii="Times New Roman" w:hAnsi="Times New Roman" w:cs="Times New Roman"/>
          <w:sz w:val="28"/>
          <w:szCs w:val="28"/>
        </w:rPr>
        <w:t>б</w:t>
      </w:r>
      <w:r w:rsidR="00794A9F">
        <w:rPr>
          <w:rFonts w:ascii="Times New Roman" w:hAnsi="Times New Roman" w:cs="Times New Roman"/>
          <w:sz w:val="28"/>
          <w:szCs w:val="28"/>
        </w:rPr>
        <w:t xml:space="preserve">щей площадью </w:t>
      </w:r>
      <w:r w:rsidR="00410961">
        <w:rPr>
          <w:rFonts w:ascii="Times New Roman" w:hAnsi="Times New Roman" w:cs="Times New Roman"/>
          <w:sz w:val="28"/>
          <w:szCs w:val="28"/>
        </w:rPr>
        <w:t>1377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Ростовская область, </w:t>
      </w:r>
      <w:r w:rsidR="00794A9F">
        <w:rPr>
          <w:rFonts w:ascii="Times New Roman" w:hAnsi="Times New Roman" w:cs="Times New Roman"/>
          <w:sz w:val="28"/>
          <w:szCs w:val="28"/>
        </w:rPr>
        <w:t>ст. Тацинская, ул.</w:t>
      </w:r>
      <w:r w:rsidR="00410961">
        <w:rPr>
          <w:rFonts w:ascii="Times New Roman" w:hAnsi="Times New Roman" w:cs="Times New Roman"/>
          <w:sz w:val="28"/>
          <w:szCs w:val="28"/>
        </w:rPr>
        <w:t>Пролетарская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="00410961">
        <w:rPr>
          <w:rFonts w:ascii="Times New Roman" w:hAnsi="Times New Roman" w:cs="Times New Roman"/>
          <w:sz w:val="28"/>
          <w:szCs w:val="28"/>
        </w:rPr>
        <w:t>139</w:t>
      </w:r>
      <w:r w:rsidR="00794A9F">
        <w:rPr>
          <w:rFonts w:ascii="Times New Roman" w:hAnsi="Times New Roman" w:cs="Times New Roman"/>
          <w:sz w:val="28"/>
          <w:szCs w:val="28"/>
        </w:rPr>
        <w:t>, разрешенный вид использования- «Для в</w:t>
      </w:r>
      <w:r w:rsidR="00794A9F">
        <w:rPr>
          <w:rFonts w:ascii="Times New Roman" w:hAnsi="Times New Roman" w:cs="Times New Roman"/>
          <w:sz w:val="28"/>
          <w:szCs w:val="28"/>
        </w:rPr>
        <w:t>е</w:t>
      </w:r>
      <w:r w:rsidR="00794A9F">
        <w:rPr>
          <w:rFonts w:ascii="Times New Roman" w:hAnsi="Times New Roman" w:cs="Times New Roman"/>
          <w:sz w:val="28"/>
          <w:szCs w:val="28"/>
        </w:rPr>
        <w:t>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в здании Администрации Тацинского 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поселения, в 17-00 часов, через 20 дней с момента опубликования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0FC9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0961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53</cp:revision>
  <cp:lastPrinted>2015-09-18T08:51:00Z</cp:lastPrinted>
  <dcterms:created xsi:type="dcterms:W3CDTF">2012-03-20T13:41:00Z</dcterms:created>
  <dcterms:modified xsi:type="dcterms:W3CDTF">2015-09-18T08:54:00Z</dcterms:modified>
</cp:coreProperties>
</file>