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D0" w:rsidRDefault="007431D0" w:rsidP="00345BFC">
      <w:pPr>
        <w:pStyle w:val="2"/>
        <w:rPr>
          <w:sz w:val="28"/>
          <w:szCs w:val="28"/>
        </w:rPr>
      </w:pPr>
      <w:r w:rsidRPr="007431D0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45039F" w:rsidRDefault="00935D26" w:rsidP="00345BFC">
      <w:pPr>
        <w:pStyle w:val="2"/>
        <w:rPr>
          <w:sz w:val="28"/>
          <w:szCs w:val="28"/>
        </w:rPr>
      </w:pPr>
      <w:r w:rsidRPr="0045039F">
        <w:rPr>
          <w:sz w:val="28"/>
          <w:szCs w:val="28"/>
        </w:rPr>
        <w:t>АДМИНИСТРАЦИЯ  ТАЦИНСКОГО  СЕЛЬСКОГО ПОСЕЛЕНИЯ</w:t>
      </w:r>
    </w:p>
    <w:p w:rsidR="00935D26" w:rsidRPr="0045039F" w:rsidRDefault="00935D26" w:rsidP="00345BF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039F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45039F" w:rsidRDefault="0089159C" w:rsidP="00345BFC">
      <w:pPr>
        <w:spacing w:after="0"/>
        <w:rPr>
          <w:rFonts w:ascii="Times New Roman" w:hAnsi="Times New Roman" w:cs="Times New Roman"/>
        </w:rPr>
      </w:pPr>
      <w:r w:rsidRPr="0089159C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45039F">
        <w:rPr>
          <w:rFonts w:ascii="Times New Roman" w:hAnsi="Times New Roman" w:cs="Times New Roman"/>
          <w:sz w:val="17"/>
        </w:rPr>
        <w:t xml:space="preserve"> </w:t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  <w:r w:rsidR="00935D26" w:rsidRPr="0045039F">
        <w:rPr>
          <w:rFonts w:ascii="Times New Roman" w:hAnsi="Times New Roman" w:cs="Times New Roman"/>
        </w:rPr>
        <w:tab/>
      </w:r>
    </w:p>
    <w:p w:rsidR="00935D26" w:rsidRPr="0045039F" w:rsidRDefault="00935D26" w:rsidP="00345BFC">
      <w:pPr>
        <w:pStyle w:val="a3"/>
        <w:jc w:val="center"/>
        <w:rPr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>ПОСТАНОВЛЕНИЕ</w:t>
      </w: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 xml:space="preserve">                                        </w:t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  <w:r w:rsidRPr="0045039F">
        <w:rPr>
          <w:b w:val="0"/>
          <w:sz w:val="28"/>
          <w:szCs w:val="28"/>
          <w:lang w:val="ru-RU"/>
        </w:rPr>
        <w:tab/>
      </w: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45039F" w:rsidRDefault="00145463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</w:t>
      </w:r>
      <w:r w:rsidR="00345BFC" w:rsidRPr="0045039F">
        <w:rPr>
          <w:b w:val="0"/>
          <w:sz w:val="28"/>
          <w:szCs w:val="28"/>
          <w:lang w:val="ru-RU"/>
        </w:rPr>
        <w:t>7</w:t>
      </w:r>
      <w:r w:rsidRPr="0045039F">
        <w:rPr>
          <w:b w:val="0"/>
          <w:sz w:val="28"/>
          <w:szCs w:val="28"/>
          <w:lang w:val="ru-RU"/>
        </w:rPr>
        <w:t xml:space="preserve"> октября</w:t>
      </w:r>
      <w:r w:rsidR="00935D26" w:rsidRPr="0045039F">
        <w:rPr>
          <w:b w:val="0"/>
          <w:sz w:val="28"/>
          <w:szCs w:val="28"/>
          <w:lang w:val="ru-RU"/>
        </w:rPr>
        <w:t xml:space="preserve"> 201</w:t>
      </w:r>
      <w:r w:rsidRPr="0045039F">
        <w:rPr>
          <w:b w:val="0"/>
          <w:sz w:val="28"/>
          <w:szCs w:val="28"/>
          <w:lang w:val="ru-RU"/>
        </w:rPr>
        <w:t>5</w:t>
      </w:r>
      <w:r w:rsidR="00935D26" w:rsidRPr="0045039F">
        <w:rPr>
          <w:b w:val="0"/>
          <w:sz w:val="28"/>
          <w:szCs w:val="28"/>
          <w:lang w:val="ru-RU"/>
        </w:rPr>
        <w:t xml:space="preserve"> г.                  </w:t>
      </w:r>
      <w:r w:rsidR="00935D26" w:rsidRPr="0045039F">
        <w:rPr>
          <w:b w:val="0"/>
          <w:sz w:val="28"/>
          <w:szCs w:val="28"/>
          <w:lang w:val="ru-RU"/>
        </w:rPr>
        <w:tab/>
      </w:r>
      <w:r w:rsidR="00935D26" w:rsidRPr="0045039F">
        <w:rPr>
          <w:b w:val="0"/>
          <w:sz w:val="28"/>
          <w:szCs w:val="28"/>
          <w:lang w:val="ru-RU"/>
        </w:rPr>
        <w:tab/>
        <w:t xml:space="preserve">        № </w:t>
      </w:r>
      <w:r w:rsidR="0045039F" w:rsidRPr="0045039F">
        <w:rPr>
          <w:b w:val="0"/>
          <w:sz w:val="28"/>
          <w:szCs w:val="28"/>
          <w:lang w:val="ru-RU"/>
        </w:rPr>
        <w:t>342</w:t>
      </w:r>
      <w:r w:rsidR="00935D26" w:rsidRPr="0045039F">
        <w:rPr>
          <w:b w:val="0"/>
          <w:sz w:val="28"/>
          <w:szCs w:val="28"/>
          <w:lang w:val="ru-RU"/>
        </w:rPr>
        <w:tab/>
      </w:r>
      <w:r w:rsidR="00935D26" w:rsidRPr="0045039F">
        <w:rPr>
          <w:b w:val="0"/>
          <w:sz w:val="28"/>
          <w:szCs w:val="28"/>
          <w:lang w:val="ru-RU"/>
        </w:rPr>
        <w:tab/>
        <w:t xml:space="preserve">            ст.</w:t>
      </w:r>
      <w:r w:rsidR="007431D0">
        <w:rPr>
          <w:b w:val="0"/>
          <w:sz w:val="28"/>
          <w:szCs w:val="28"/>
          <w:lang w:val="ru-RU"/>
        </w:rPr>
        <w:t xml:space="preserve"> </w:t>
      </w:r>
      <w:r w:rsidR="00935D26" w:rsidRPr="0045039F">
        <w:rPr>
          <w:b w:val="0"/>
          <w:sz w:val="28"/>
          <w:szCs w:val="28"/>
          <w:lang w:val="ru-RU"/>
        </w:rPr>
        <w:t>Таци</w:t>
      </w:r>
      <w:r w:rsidR="00935D26" w:rsidRPr="0045039F">
        <w:rPr>
          <w:b w:val="0"/>
          <w:sz w:val="28"/>
          <w:szCs w:val="28"/>
          <w:lang w:val="ru-RU"/>
        </w:rPr>
        <w:t>н</w:t>
      </w:r>
      <w:r w:rsidR="00935D26" w:rsidRPr="0045039F">
        <w:rPr>
          <w:b w:val="0"/>
          <w:sz w:val="28"/>
          <w:szCs w:val="28"/>
          <w:lang w:val="ru-RU"/>
        </w:rPr>
        <w:t>ская</w:t>
      </w: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45039F" w:rsidTr="00145463">
        <w:tc>
          <w:tcPr>
            <w:tcW w:w="4644" w:type="dxa"/>
          </w:tcPr>
          <w:p w:rsidR="00935D26" w:rsidRPr="0045039F" w:rsidRDefault="00145463" w:rsidP="00345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о ра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мещении нестационарных торговых объектов на территории Тацинского сельского поселения</w:t>
            </w:r>
          </w:p>
        </w:tc>
      </w:tr>
    </w:tbl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jc w:val="left"/>
        <w:rPr>
          <w:b w:val="0"/>
          <w:sz w:val="28"/>
          <w:szCs w:val="28"/>
          <w:lang w:val="ru-RU"/>
        </w:rPr>
      </w:pPr>
    </w:p>
    <w:p w:rsidR="00935D26" w:rsidRPr="0045039F" w:rsidRDefault="00145463" w:rsidP="00345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В  целях реализации Федерального закона от 28.12.2009 № 381-ФЗ «Об основах государственного регулирования торговой деятельности в Росси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ской Федерации», статьи 39</w:t>
      </w:r>
      <w:r w:rsidRPr="0045039F">
        <w:rPr>
          <w:rFonts w:ascii="Times New Roman" w:hAnsi="Times New Roman" w:cs="Times New Roman"/>
          <w:sz w:val="28"/>
          <w:szCs w:val="28"/>
          <w:vertAlign w:val="superscript"/>
        </w:rPr>
        <w:t>33</w:t>
      </w:r>
      <w:r w:rsidRPr="004503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Областного закона от 16.04.2010 № 389-ЗС «О полномочиях органов гос</w:t>
      </w:r>
      <w:r w:rsidRPr="0045039F">
        <w:rPr>
          <w:rFonts w:ascii="Times New Roman" w:hAnsi="Times New Roman" w:cs="Times New Roman"/>
          <w:sz w:val="28"/>
          <w:szCs w:val="28"/>
        </w:rPr>
        <w:t>у</w:t>
      </w:r>
      <w:r w:rsidRPr="0045039F">
        <w:rPr>
          <w:rFonts w:ascii="Times New Roman" w:hAnsi="Times New Roman" w:cs="Times New Roman"/>
          <w:sz w:val="28"/>
          <w:szCs w:val="28"/>
        </w:rPr>
        <w:t>дарственной власти Ростовской области в сфере государственного регулир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вания торговой деятельности в Ростовской области»,-</w:t>
      </w: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 xml:space="preserve">                                           </w:t>
      </w:r>
      <w:proofErr w:type="gramStart"/>
      <w:r w:rsidRPr="0045039F">
        <w:rPr>
          <w:b w:val="0"/>
          <w:sz w:val="28"/>
          <w:szCs w:val="28"/>
          <w:lang w:val="ru-RU"/>
        </w:rPr>
        <w:t>П</w:t>
      </w:r>
      <w:proofErr w:type="gramEnd"/>
      <w:r w:rsidRPr="0045039F">
        <w:rPr>
          <w:b w:val="0"/>
          <w:sz w:val="28"/>
          <w:szCs w:val="28"/>
          <w:lang w:val="ru-RU"/>
        </w:rPr>
        <w:t xml:space="preserve"> О С Т А Н О В Л Я Ю :</w:t>
      </w: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</w:p>
    <w:p w:rsidR="00145463" w:rsidRPr="0045039F" w:rsidRDefault="00145463" w:rsidP="00345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1. Утвердить Положение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</w:t>
      </w:r>
      <w:r w:rsidRPr="0045039F">
        <w:rPr>
          <w:rFonts w:ascii="Times New Roman" w:hAnsi="Times New Roman" w:cs="Times New Roman"/>
          <w:bCs/>
          <w:sz w:val="28"/>
          <w:szCs w:val="28"/>
        </w:rPr>
        <w:t>ъ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ектов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Тацинского сельского поселения согласно приложению.</w:t>
      </w:r>
    </w:p>
    <w:p w:rsidR="00145463" w:rsidRPr="0045039F" w:rsidRDefault="00145463" w:rsidP="00345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</w:t>
      </w:r>
      <w:r w:rsidRPr="004503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039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145463" w:rsidRPr="0045039F" w:rsidRDefault="00145463" w:rsidP="00345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</w:t>
      </w:r>
      <w:r w:rsidRPr="0045039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Тацинского сельского поселения Пономарева В.А.</w:t>
      </w:r>
    </w:p>
    <w:p w:rsidR="00935D26" w:rsidRPr="0045039F" w:rsidRDefault="00935D26" w:rsidP="00345BFC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</w:p>
    <w:p w:rsidR="00935D2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Глав</w:t>
      </w:r>
      <w:r w:rsidR="00145463"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 xml:space="preserve">  Тацинского        </w:t>
      </w:r>
    </w:p>
    <w:p w:rsidR="009C5736" w:rsidRPr="0045039F" w:rsidRDefault="00935D26" w:rsidP="00345BFC">
      <w:pPr>
        <w:pStyle w:val="a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сельского  поселения                                                             А.</w:t>
      </w:r>
      <w:r w:rsidR="00145463" w:rsidRPr="0045039F">
        <w:rPr>
          <w:b w:val="0"/>
          <w:sz w:val="28"/>
          <w:szCs w:val="28"/>
          <w:lang w:val="ru-RU"/>
        </w:rPr>
        <w:t>С. Вакулич</w:t>
      </w: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ind w:left="4253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lastRenderedPageBreak/>
        <w:t>Приложение № 1 к постановлению Адм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нистрации Тацинского сельского посел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ния от 2</w:t>
      </w:r>
      <w:r w:rsidR="00345BFC" w:rsidRPr="0045039F">
        <w:rPr>
          <w:b w:val="0"/>
          <w:sz w:val="28"/>
          <w:szCs w:val="28"/>
          <w:lang w:val="ru-RU"/>
        </w:rPr>
        <w:t>7</w:t>
      </w:r>
      <w:r w:rsidRPr="0045039F">
        <w:rPr>
          <w:b w:val="0"/>
          <w:sz w:val="28"/>
          <w:szCs w:val="28"/>
          <w:lang w:val="ru-RU"/>
        </w:rPr>
        <w:t xml:space="preserve">.10.2015 года № </w:t>
      </w:r>
      <w:r w:rsidR="0045039F" w:rsidRPr="0045039F">
        <w:rPr>
          <w:b w:val="0"/>
          <w:sz w:val="28"/>
          <w:szCs w:val="28"/>
          <w:lang w:val="ru-RU"/>
        </w:rPr>
        <w:t>342</w:t>
      </w:r>
      <w:r w:rsidRPr="0045039F">
        <w:rPr>
          <w:b w:val="0"/>
          <w:sz w:val="28"/>
          <w:szCs w:val="28"/>
          <w:lang w:val="ru-RU"/>
        </w:rPr>
        <w:t>.</w:t>
      </w:r>
    </w:p>
    <w:p w:rsidR="009C5736" w:rsidRPr="0045039F" w:rsidRDefault="009C5736" w:rsidP="00345BFC">
      <w:pPr>
        <w:pStyle w:val="a3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jc w:val="center"/>
        <w:rPr>
          <w:bCs/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 xml:space="preserve">ПОЛОЖЕНИЕ </w:t>
      </w:r>
      <w:r w:rsidRPr="0045039F">
        <w:rPr>
          <w:sz w:val="28"/>
          <w:szCs w:val="28"/>
          <w:lang w:val="ru-RU"/>
        </w:rPr>
        <w:br/>
        <w:t>о размещении</w:t>
      </w:r>
      <w:r w:rsidRPr="0045039F">
        <w:rPr>
          <w:bCs/>
          <w:sz w:val="28"/>
          <w:szCs w:val="28"/>
          <w:lang w:val="ru-RU"/>
        </w:rPr>
        <w:t xml:space="preserve"> нестационарных торговых объектов</w:t>
      </w:r>
    </w:p>
    <w:p w:rsidR="009C5736" w:rsidRPr="0045039F" w:rsidRDefault="009C5736" w:rsidP="00345BFC">
      <w:pPr>
        <w:pStyle w:val="a3"/>
        <w:jc w:val="center"/>
        <w:rPr>
          <w:sz w:val="28"/>
          <w:szCs w:val="28"/>
          <w:lang w:val="ru-RU"/>
        </w:rPr>
      </w:pPr>
      <w:r w:rsidRPr="0045039F">
        <w:rPr>
          <w:sz w:val="28"/>
          <w:szCs w:val="28"/>
          <w:lang w:val="ru-RU"/>
        </w:rPr>
        <w:t>на территории Тацинского сельского поселения</w:t>
      </w:r>
    </w:p>
    <w:p w:rsidR="009C5736" w:rsidRPr="0045039F" w:rsidRDefault="009C5736" w:rsidP="00345BFC">
      <w:pPr>
        <w:pStyle w:val="a3"/>
        <w:rPr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numPr>
          <w:ilvl w:val="0"/>
          <w:numId w:val="2"/>
        </w:numPr>
        <w:ind w:left="0" w:firstLine="709"/>
        <w:jc w:val="center"/>
        <w:rPr>
          <w:b w:val="0"/>
          <w:sz w:val="28"/>
          <w:szCs w:val="28"/>
        </w:rPr>
      </w:pPr>
      <w:r w:rsidRPr="0045039F">
        <w:rPr>
          <w:b w:val="0"/>
          <w:sz w:val="28"/>
          <w:szCs w:val="28"/>
        </w:rPr>
        <w:t>Общие положения</w:t>
      </w:r>
    </w:p>
    <w:p w:rsidR="009C5736" w:rsidRPr="0045039F" w:rsidRDefault="009C5736" w:rsidP="00345BFC">
      <w:pPr>
        <w:pStyle w:val="a3"/>
        <w:rPr>
          <w:sz w:val="28"/>
          <w:szCs w:val="28"/>
        </w:rPr>
      </w:pP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1.1.</w:t>
      </w:r>
      <w:r w:rsidRPr="0045039F">
        <w:rPr>
          <w:b w:val="0"/>
          <w:sz w:val="28"/>
          <w:szCs w:val="28"/>
        </w:rPr>
        <w:t> </w:t>
      </w:r>
      <w:proofErr w:type="gramStart"/>
      <w:r w:rsidRPr="0045039F">
        <w:rPr>
          <w:b w:val="0"/>
          <w:sz w:val="28"/>
          <w:szCs w:val="28"/>
          <w:lang w:val="ru-RU"/>
        </w:rPr>
        <w:t xml:space="preserve">Настоящее Положение разработано в соответствии с Земельным кодексом Российской Федерации, Федерального </w:t>
      </w:r>
      <w:hyperlink r:id="rId6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закона</w:t>
        </w:r>
      </w:hyperlink>
      <w:r w:rsidRPr="0045039F">
        <w:rPr>
          <w:b w:val="0"/>
          <w:sz w:val="28"/>
          <w:szCs w:val="28"/>
          <w:lang w:val="ru-RU"/>
        </w:rPr>
        <w:t xml:space="preserve"> от 06.10.2003 года № 131-ФЗ «Об общих принципах организации местного самоуправления в Ро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 xml:space="preserve">сийской Федерации», Федерального </w:t>
      </w:r>
      <w:hyperlink r:id="rId7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закона</w:t>
        </w:r>
      </w:hyperlink>
      <w:r w:rsidRPr="0045039F">
        <w:rPr>
          <w:b w:val="0"/>
          <w:sz w:val="28"/>
          <w:szCs w:val="28"/>
          <w:lang w:val="ru-RU"/>
        </w:rPr>
        <w:t xml:space="preserve"> от 28.12.2009 года № 381-ФЗ «Об основах государственного регулирования торговой деятельности в Росси</w:t>
      </w:r>
      <w:r w:rsidRPr="0045039F">
        <w:rPr>
          <w:b w:val="0"/>
          <w:sz w:val="28"/>
          <w:szCs w:val="28"/>
          <w:lang w:val="ru-RU"/>
        </w:rPr>
        <w:t>й</w:t>
      </w:r>
      <w:r w:rsidRPr="0045039F">
        <w:rPr>
          <w:b w:val="0"/>
          <w:sz w:val="28"/>
          <w:szCs w:val="28"/>
          <w:lang w:val="ru-RU"/>
        </w:rPr>
        <w:t>ской Федерации», постановления Правительства Ростовской области от 19.07.2012 года  № 663 «Об утверждении порядка разработки и утверждения органами местного самоуправления схемы размещения нестационарных</w:t>
      </w:r>
      <w:proofErr w:type="gramEnd"/>
      <w:r w:rsidRPr="0045039F">
        <w:rPr>
          <w:b w:val="0"/>
          <w:sz w:val="28"/>
          <w:szCs w:val="28"/>
          <w:lang w:val="ru-RU"/>
        </w:rPr>
        <w:t xml:space="preserve"> то</w:t>
      </w:r>
      <w:r w:rsidRPr="0045039F">
        <w:rPr>
          <w:b w:val="0"/>
          <w:sz w:val="28"/>
          <w:szCs w:val="28"/>
          <w:lang w:val="ru-RU"/>
        </w:rPr>
        <w:t>р</w:t>
      </w:r>
      <w:r w:rsidRPr="0045039F">
        <w:rPr>
          <w:b w:val="0"/>
          <w:sz w:val="28"/>
          <w:szCs w:val="28"/>
          <w:lang w:val="ru-RU"/>
        </w:rPr>
        <w:t>говых объектов», в целях создания условий для обеспечения жителей Таци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ского сельского поселения услугами торговли, общественного питания, б</w:t>
      </w:r>
      <w:r w:rsidRPr="0045039F">
        <w:rPr>
          <w:b w:val="0"/>
          <w:sz w:val="28"/>
          <w:szCs w:val="28"/>
          <w:lang w:val="ru-RU"/>
        </w:rPr>
        <w:t>ы</w:t>
      </w:r>
      <w:r w:rsidRPr="0045039F">
        <w:rPr>
          <w:b w:val="0"/>
          <w:sz w:val="28"/>
          <w:szCs w:val="28"/>
          <w:lang w:val="ru-RU"/>
        </w:rPr>
        <w:t>тового обслуживания.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Настоящее Положение распространяется на отношения, связанные с размещением нестационарных торговых объектов, объектов общественного питания и объектов по оказанию бытовых услуг (далее – объекты), на землях, земельных участках, находящихся в муниципальной собственности, а также государственная собственность, на которые не разграничена. 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Требования настоящего Положения не применяются к отношен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ям, связанным с размещением объектов: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находящихся на территориях розничных рынков;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проведении праздничных, общественно-политических, культурно-массовых и спортивно-массовых мероприятий, имеющих временный хара</w:t>
      </w:r>
      <w:r w:rsidRPr="0045039F">
        <w:rPr>
          <w:b w:val="0"/>
          <w:sz w:val="28"/>
          <w:szCs w:val="28"/>
          <w:lang w:val="ru-RU"/>
        </w:rPr>
        <w:t>к</w:t>
      </w:r>
      <w:r w:rsidRPr="0045039F">
        <w:rPr>
          <w:b w:val="0"/>
          <w:sz w:val="28"/>
          <w:szCs w:val="28"/>
          <w:lang w:val="ru-RU"/>
        </w:rPr>
        <w:t>тер;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проведении выставок, ярмарок;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proofErr w:type="spellStart"/>
      <w:r w:rsidRPr="0045039F">
        <w:rPr>
          <w:b w:val="0"/>
          <w:sz w:val="28"/>
          <w:szCs w:val="28"/>
          <w:lang w:val="ru-RU"/>
        </w:rPr>
        <w:t>автомагазинов</w:t>
      </w:r>
      <w:proofErr w:type="spellEnd"/>
      <w:r w:rsidRPr="0045039F">
        <w:rPr>
          <w:b w:val="0"/>
          <w:sz w:val="28"/>
          <w:szCs w:val="28"/>
          <w:lang w:val="ru-RU"/>
        </w:rPr>
        <w:t xml:space="preserve"> сельскохозяйственных товаропроизводителей, реал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зующих собственную продукцию.</w:t>
      </w:r>
    </w:p>
    <w:p w:rsidR="009C5736" w:rsidRPr="0045039F" w:rsidRDefault="009C5736" w:rsidP="00345BFC">
      <w:pPr>
        <w:pStyle w:val="a3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1.4.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нестационарных торговых объектов на землях или з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 xml:space="preserve">мельных участках, находящихся в муниципальной собственности, а также государственная собственность, на которые не разграничена, осуществляется на основании схемы размещения нестационарных торговых объектов (далее – схемы) в соответствии с Федеральным </w:t>
      </w:r>
      <w:hyperlink r:id="rId8" w:history="1">
        <w:r w:rsidRPr="0045039F">
          <w:rPr>
            <w:rStyle w:val="aa"/>
            <w:b w:val="0"/>
            <w:color w:val="auto"/>
            <w:sz w:val="28"/>
            <w:szCs w:val="28"/>
            <w:lang w:val="ru-RU"/>
          </w:rPr>
          <w:t>законом</w:t>
        </w:r>
      </w:hyperlink>
      <w:r w:rsidRPr="0045039F">
        <w:rPr>
          <w:b w:val="0"/>
          <w:sz w:val="28"/>
          <w:szCs w:val="28"/>
          <w:lang w:val="ru-RU"/>
        </w:rPr>
        <w:t xml:space="preserve"> от 28.12.2009 года № 381-ФЗ «Об основах государственного регулирования торговой деятельности в Российской Федерации».</w:t>
      </w:r>
    </w:p>
    <w:p w:rsidR="009C5736" w:rsidRPr="0045039F" w:rsidRDefault="009C5736" w:rsidP="001307E5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 Порядок размещения объектов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lastRenderedPageBreak/>
        <w:t>2.1.</w:t>
      </w:r>
      <w:r w:rsidRPr="0045039F">
        <w:rPr>
          <w:b w:val="0"/>
          <w:sz w:val="28"/>
          <w:szCs w:val="28"/>
        </w:rPr>
        <w:t> </w:t>
      </w:r>
      <w:proofErr w:type="gramStart"/>
      <w:r w:rsidRPr="0045039F">
        <w:rPr>
          <w:b w:val="0"/>
          <w:sz w:val="28"/>
          <w:szCs w:val="28"/>
          <w:lang w:val="ru-RU"/>
        </w:rPr>
        <w:t>Размещение объектов на земельных участках или землях, наход</w:t>
      </w:r>
      <w:r w:rsidRPr="0045039F">
        <w:rPr>
          <w:b w:val="0"/>
          <w:sz w:val="28"/>
          <w:szCs w:val="28"/>
          <w:lang w:val="ru-RU"/>
        </w:rPr>
        <w:t>я</w:t>
      </w:r>
      <w:r w:rsidRPr="0045039F">
        <w:rPr>
          <w:b w:val="0"/>
          <w:sz w:val="28"/>
          <w:szCs w:val="28"/>
          <w:lang w:val="ru-RU"/>
        </w:rPr>
        <w:t xml:space="preserve">щихся в муниципальной собственности, а также на землях, собственность на которые не разграничена, осуществляется на основании договора </w:t>
      </w:r>
      <w:r w:rsidRPr="0045039F">
        <w:rPr>
          <w:b w:val="0"/>
          <w:bCs/>
          <w:sz w:val="28"/>
          <w:szCs w:val="28"/>
          <w:lang w:val="ru-RU"/>
        </w:rPr>
        <w:t>аренды з</w:t>
      </w:r>
      <w:r w:rsidRPr="0045039F">
        <w:rPr>
          <w:b w:val="0"/>
          <w:bCs/>
          <w:sz w:val="28"/>
          <w:szCs w:val="28"/>
          <w:lang w:val="ru-RU"/>
        </w:rPr>
        <w:t>е</w:t>
      </w:r>
      <w:r w:rsidRPr="0045039F">
        <w:rPr>
          <w:b w:val="0"/>
          <w:bCs/>
          <w:sz w:val="28"/>
          <w:szCs w:val="28"/>
          <w:lang w:val="ru-RU"/>
        </w:rPr>
        <w:t>мельного участка в случае, когда формирование и предоставление земельн</w:t>
      </w:r>
      <w:r w:rsidRPr="0045039F">
        <w:rPr>
          <w:b w:val="0"/>
          <w:bCs/>
          <w:sz w:val="28"/>
          <w:szCs w:val="28"/>
          <w:lang w:val="ru-RU"/>
        </w:rPr>
        <w:t>о</w:t>
      </w:r>
      <w:r w:rsidRPr="0045039F">
        <w:rPr>
          <w:b w:val="0"/>
          <w:bCs/>
          <w:sz w:val="28"/>
          <w:szCs w:val="28"/>
          <w:lang w:val="ru-RU"/>
        </w:rPr>
        <w:t>го участка возможно в соответствии с требованиями градостроительного, з</w:t>
      </w:r>
      <w:r w:rsidRPr="0045039F">
        <w:rPr>
          <w:b w:val="0"/>
          <w:bCs/>
          <w:sz w:val="28"/>
          <w:szCs w:val="28"/>
          <w:lang w:val="ru-RU"/>
        </w:rPr>
        <w:t>е</w:t>
      </w:r>
      <w:r w:rsidRPr="0045039F">
        <w:rPr>
          <w:b w:val="0"/>
          <w:bCs/>
          <w:sz w:val="28"/>
          <w:szCs w:val="28"/>
          <w:lang w:val="ru-RU"/>
        </w:rPr>
        <w:t>мельного, санитарно-эпидемиологического, экологического, противопожа</w:t>
      </w:r>
      <w:r w:rsidRPr="0045039F">
        <w:rPr>
          <w:b w:val="0"/>
          <w:bCs/>
          <w:sz w:val="28"/>
          <w:szCs w:val="28"/>
          <w:lang w:val="ru-RU"/>
        </w:rPr>
        <w:t>р</w:t>
      </w:r>
      <w:r w:rsidRPr="0045039F">
        <w:rPr>
          <w:b w:val="0"/>
          <w:bCs/>
          <w:sz w:val="28"/>
          <w:szCs w:val="28"/>
          <w:lang w:val="ru-RU"/>
        </w:rPr>
        <w:t>ного законодательства (далее – договор аренды), или</w:t>
      </w:r>
      <w:r w:rsidRPr="0045039F">
        <w:rPr>
          <w:b w:val="0"/>
          <w:sz w:val="28"/>
          <w:szCs w:val="28"/>
          <w:lang w:val="ru-RU"/>
        </w:rPr>
        <w:t xml:space="preserve"> на основании договора на размещение объекта (далее – договор на размещение</w:t>
      </w:r>
      <w:proofErr w:type="gramEnd"/>
      <w:r w:rsidRPr="0045039F">
        <w:rPr>
          <w:b w:val="0"/>
          <w:sz w:val="28"/>
          <w:szCs w:val="28"/>
          <w:lang w:val="ru-RU"/>
        </w:rPr>
        <w:t>). Место для устано</w:t>
      </w:r>
      <w:r w:rsidRPr="0045039F">
        <w:rPr>
          <w:b w:val="0"/>
          <w:sz w:val="28"/>
          <w:szCs w:val="28"/>
          <w:lang w:val="ru-RU"/>
        </w:rPr>
        <w:t>в</w:t>
      </w:r>
      <w:r w:rsidRPr="0045039F">
        <w:rPr>
          <w:b w:val="0"/>
          <w:sz w:val="28"/>
          <w:szCs w:val="28"/>
          <w:lang w:val="ru-RU"/>
        </w:rPr>
        <w:t>ки нестационарного торгового объекта индивидуализируется на основании топографической схемы с установлением адресного ориентира.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Договоры </w:t>
      </w:r>
      <w:r w:rsidRPr="0045039F">
        <w:rPr>
          <w:b w:val="0"/>
          <w:bCs/>
          <w:sz w:val="28"/>
          <w:szCs w:val="28"/>
          <w:lang w:val="ru-RU"/>
        </w:rPr>
        <w:t>аренды заключаются в соответствии с земельным зак</w:t>
      </w:r>
      <w:r w:rsidRPr="0045039F">
        <w:rPr>
          <w:b w:val="0"/>
          <w:bCs/>
          <w:sz w:val="28"/>
          <w:szCs w:val="28"/>
          <w:lang w:val="ru-RU"/>
        </w:rPr>
        <w:t>о</w:t>
      </w:r>
      <w:r w:rsidRPr="0045039F">
        <w:rPr>
          <w:b w:val="0"/>
          <w:bCs/>
          <w:sz w:val="28"/>
          <w:szCs w:val="28"/>
          <w:lang w:val="ru-RU"/>
        </w:rPr>
        <w:t xml:space="preserve">нодательством. </w:t>
      </w:r>
      <w:r w:rsidRPr="0045039F">
        <w:rPr>
          <w:b w:val="0"/>
          <w:sz w:val="28"/>
          <w:szCs w:val="28"/>
          <w:lang w:val="ru-RU"/>
        </w:rPr>
        <w:t>При этом договоры аренды земельных участков для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щения объектов на территории муниципальных образований, заключенные до утверждения настоящего Положения, действуют до окончания срока их действия.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bCs/>
          <w:sz w:val="28"/>
          <w:szCs w:val="28"/>
          <w:lang w:val="ru-RU"/>
        </w:rPr>
      </w:pPr>
      <w:r w:rsidRPr="0045039F">
        <w:rPr>
          <w:b w:val="0"/>
          <w:bCs/>
          <w:sz w:val="28"/>
          <w:szCs w:val="28"/>
          <w:lang w:val="ru-RU"/>
        </w:rPr>
        <w:t>2.3.</w:t>
      </w:r>
      <w:r w:rsidRPr="0045039F">
        <w:rPr>
          <w:b w:val="0"/>
          <w:bCs/>
          <w:sz w:val="28"/>
          <w:szCs w:val="28"/>
        </w:rPr>
        <w:t> </w:t>
      </w:r>
      <w:r w:rsidRPr="0045039F">
        <w:rPr>
          <w:b w:val="0"/>
          <w:bCs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t>оговоры на размещение заключается по итогам проведения то</w:t>
      </w:r>
      <w:r w:rsidRPr="0045039F">
        <w:rPr>
          <w:b w:val="0"/>
          <w:sz w:val="28"/>
          <w:szCs w:val="28"/>
          <w:lang w:val="ru-RU"/>
        </w:rPr>
        <w:t>р</w:t>
      </w:r>
      <w:r w:rsidRPr="0045039F">
        <w:rPr>
          <w:b w:val="0"/>
          <w:sz w:val="28"/>
          <w:szCs w:val="28"/>
          <w:lang w:val="ru-RU"/>
        </w:rPr>
        <w:t>гов и без проведения торгов (в случаях, предусмотренных пунктом 2.4 н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стоящего Положения).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Торги проводятся в соответствии с порядком проведения торгов, согласно пункту 4 настоящего Положения. 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Без проведения торгов договоры на размещение, заключаются в следующих случаях: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2.4.1.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на новый срок объекта, ранее размещенного на том же месте, предусмотренном схемой, хозяйствующим субъектом, надлежащим </w:t>
      </w:r>
      <w:proofErr w:type="gramStart"/>
      <w:r w:rsidRPr="0045039F">
        <w:rPr>
          <w:b w:val="0"/>
          <w:sz w:val="28"/>
          <w:szCs w:val="28"/>
          <w:lang w:val="ru-RU"/>
        </w:rPr>
        <w:t>образом</w:t>
      </w:r>
      <w:proofErr w:type="gramEnd"/>
      <w:r w:rsidRPr="0045039F">
        <w:rPr>
          <w:b w:val="0"/>
          <w:sz w:val="28"/>
          <w:szCs w:val="28"/>
          <w:lang w:val="ru-RU"/>
        </w:rPr>
        <w:t xml:space="preserve"> исполнившим свои обязанности по ранее заключенному договору на размещение.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2.4.2.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объекта хозяйствующим субъектом, надлежащим образом исполнявшим свои обязательства по действующему договору аре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ды того же земельного участка, заключенному до 1 марта 2015 года, предо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>тавленного для размещения объекта;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временных сооружений, предназначенных для ра</w:t>
      </w:r>
      <w:r w:rsidRPr="0045039F">
        <w:rPr>
          <w:b w:val="0"/>
          <w:sz w:val="28"/>
          <w:szCs w:val="28"/>
          <w:lang w:val="ru-RU"/>
        </w:rPr>
        <w:t>з</w:t>
      </w:r>
      <w:r w:rsidRPr="0045039F">
        <w:rPr>
          <w:b w:val="0"/>
          <w:sz w:val="28"/>
          <w:szCs w:val="28"/>
          <w:lang w:val="ru-RU"/>
        </w:rPr>
        <w:t>мещения летних кафе,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в помещениях которого располагается указанное предприятие общественного питания;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передвижных средств развозной торговли (специал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зированных или специально оборудованных для розничной торговли мех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lastRenderedPageBreak/>
        <w:t>нических транспортных сре</w:t>
      </w:r>
      <w:proofErr w:type="gramStart"/>
      <w:r w:rsidRPr="0045039F">
        <w:rPr>
          <w:b w:val="0"/>
          <w:sz w:val="28"/>
          <w:szCs w:val="28"/>
          <w:lang w:val="ru-RU"/>
        </w:rPr>
        <w:t>дств пр</w:t>
      </w:r>
      <w:proofErr w:type="gramEnd"/>
      <w:r w:rsidRPr="0045039F">
        <w:rPr>
          <w:b w:val="0"/>
          <w:sz w:val="28"/>
          <w:szCs w:val="28"/>
          <w:lang w:val="ru-RU"/>
        </w:rPr>
        <w:t>оизводителей хлебобулочных изделий, молочной, мясной и рыбной продукции и др.);</w:t>
      </w:r>
    </w:p>
    <w:p w:rsidR="009C5736" w:rsidRPr="0045039F" w:rsidRDefault="009C5736" w:rsidP="00345BFC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Размещение объекта, предназначенного для реализации пери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дической печатной продукции; предметов религиозного назначения (неко</w:t>
      </w:r>
      <w:r w:rsidRPr="0045039F">
        <w:rPr>
          <w:b w:val="0"/>
          <w:sz w:val="28"/>
          <w:szCs w:val="28"/>
          <w:lang w:val="ru-RU"/>
        </w:rPr>
        <w:t>м</w:t>
      </w:r>
      <w:r w:rsidRPr="0045039F">
        <w:rPr>
          <w:b w:val="0"/>
          <w:sz w:val="28"/>
          <w:szCs w:val="28"/>
          <w:lang w:val="ru-RU"/>
        </w:rPr>
        <w:t xml:space="preserve">мерческим организациям, в целях исповедания и распространения веры, и в установленном порядке </w:t>
      </w:r>
      <w:proofErr w:type="gramStart"/>
      <w:r w:rsidRPr="0045039F">
        <w:rPr>
          <w:b w:val="0"/>
          <w:sz w:val="28"/>
          <w:szCs w:val="28"/>
          <w:lang w:val="ru-RU"/>
        </w:rPr>
        <w:t>зарегистрированная</w:t>
      </w:r>
      <w:proofErr w:type="gramEnd"/>
      <w:r w:rsidRPr="0045039F">
        <w:rPr>
          <w:b w:val="0"/>
          <w:sz w:val="28"/>
          <w:szCs w:val="28"/>
          <w:lang w:val="ru-RU"/>
        </w:rPr>
        <w:t xml:space="preserve"> в качестве юридического лица;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2.4.6.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В случае досрочного прекращения действия договора на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щение по основаниям, предусмотренным подпунктом 3.2.4 пункта 3.2 н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 xml:space="preserve">стоящего Положения, и предоставления компенсационного места. 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В случае признания торгов </w:t>
      </w:r>
      <w:proofErr w:type="gramStart"/>
      <w:r w:rsidRPr="0045039F">
        <w:rPr>
          <w:b w:val="0"/>
          <w:sz w:val="28"/>
          <w:szCs w:val="28"/>
          <w:lang w:val="ru-RU"/>
        </w:rPr>
        <w:t>несостоявшимися</w:t>
      </w:r>
      <w:proofErr w:type="gramEnd"/>
      <w:r w:rsidRPr="0045039F">
        <w:rPr>
          <w:b w:val="0"/>
          <w:sz w:val="28"/>
          <w:szCs w:val="28"/>
          <w:lang w:val="ru-RU"/>
        </w:rPr>
        <w:t xml:space="preserve"> в связи с участием в нем единственного участника, заявка которого соответствует требованиям, указанным в извещении о проведении торгов, уполномоченный орган мес</w:t>
      </w:r>
      <w:r w:rsidRPr="0045039F">
        <w:rPr>
          <w:b w:val="0"/>
          <w:sz w:val="28"/>
          <w:szCs w:val="28"/>
          <w:lang w:val="ru-RU"/>
        </w:rPr>
        <w:t>т</w:t>
      </w:r>
      <w:r w:rsidRPr="0045039F">
        <w:rPr>
          <w:b w:val="0"/>
          <w:sz w:val="28"/>
          <w:szCs w:val="28"/>
          <w:lang w:val="ru-RU"/>
        </w:rPr>
        <w:t>ного самоуправления (далее – уполномоченный орган) заключает договор на размещение объекта с таким единственным участником.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Размещение объектов на основании договора на размещение ос</w:t>
      </w:r>
      <w:r w:rsidRPr="0045039F">
        <w:rPr>
          <w:b w:val="0"/>
          <w:sz w:val="28"/>
          <w:szCs w:val="28"/>
          <w:lang w:val="ru-RU"/>
        </w:rPr>
        <w:t>у</w:t>
      </w:r>
      <w:r w:rsidRPr="0045039F">
        <w:rPr>
          <w:b w:val="0"/>
          <w:sz w:val="28"/>
          <w:szCs w:val="28"/>
          <w:lang w:val="ru-RU"/>
        </w:rPr>
        <w:t>ществляется без предоставления земельных участков в аренду и установл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ния сервитута.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2.7.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Заключение договора на размещение осуществляется на срок, ук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занный в заявлении хозяйствующего субъекта, но не более чем на 10 лет.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2.8.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В случаях, предусмотренных подпунктами 2.4.1 – 2.4.2 пункта 2.4 хозяйствующим субъектом подается заявление в уполномоченный орган не позднее 1 месяца до истечения срока договора на размещение (договора аренды). 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2.9.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случаях, предусмотренных подпунктами 2.4.3 – 2.4.5 пункта 2.4 хозяйствующим субъектом подается заявление в уполномоченный орган не позднее 1 месяца до начала осуществления деятельности.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2.10.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случаях, предусмотренных подпунктами 2.4.1 – 2.4.5 пункта 2.4. уполномоченный орган не позднее 10 рабочих дней с момента поступления заявления хозяйствующего субъекта заключает договор на размещение.</w:t>
      </w:r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2.11.</w:t>
      </w:r>
      <w:r w:rsidRPr="002877AA">
        <w:rPr>
          <w:b w:val="0"/>
          <w:sz w:val="28"/>
          <w:szCs w:val="28"/>
        </w:rPr>
        <w:t> </w:t>
      </w:r>
      <w:r w:rsidRPr="002877AA">
        <w:rPr>
          <w:b w:val="0"/>
          <w:sz w:val="28"/>
          <w:szCs w:val="28"/>
          <w:lang w:val="ru-RU"/>
        </w:rPr>
        <w:t>За размещение объекта взимается плата в виде:</w:t>
      </w:r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- ежемесячных платежей для всех объектов.</w:t>
      </w:r>
    </w:p>
    <w:p w:rsidR="002877AA" w:rsidRDefault="002877AA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proofErr w:type="gramStart"/>
      <w:r w:rsidRPr="002877AA">
        <w:rPr>
          <w:b w:val="0"/>
          <w:sz w:val="28"/>
          <w:szCs w:val="28"/>
          <w:lang w:val="ru-RU"/>
        </w:rPr>
        <w:t>Арендная плата вносится Арендатором   ежемесячно до  20 числа т</w:t>
      </w:r>
      <w:r w:rsidRPr="002877AA">
        <w:rPr>
          <w:b w:val="0"/>
          <w:sz w:val="28"/>
          <w:szCs w:val="28"/>
          <w:lang w:val="ru-RU"/>
        </w:rPr>
        <w:t>е</w:t>
      </w:r>
      <w:r w:rsidRPr="002877AA">
        <w:rPr>
          <w:b w:val="0"/>
          <w:sz w:val="28"/>
          <w:szCs w:val="28"/>
          <w:lang w:val="ru-RU"/>
        </w:rPr>
        <w:t>кущего месяца  путем перечисления на  счет УФК по Ростовской области (Администрации Тацинского сельского поселения) ИНН 6134009983, КПП 613401001,  Код ОКТМО 60654465,  счет № 40101810400000010002 в Отд</w:t>
      </w:r>
      <w:r w:rsidRPr="002877AA">
        <w:rPr>
          <w:b w:val="0"/>
          <w:sz w:val="28"/>
          <w:szCs w:val="28"/>
          <w:lang w:val="ru-RU"/>
        </w:rPr>
        <w:t>е</w:t>
      </w:r>
      <w:r w:rsidRPr="002877AA">
        <w:rPr>
          <w:b w:val="0"/>
          <w:sz w:val="28"/>
          <w:szCs w:val="28"/>
          <w:lang w:val="ru-RU"/>
        </w:rPr>
        <w:t>лении г.</w:t>
      </w:r>
      <w:r>
        <w:rPr>
          <w:b w:val="0"/>
          <w:sz w:val="28"/>
          <w:szCs w:val="28"/>
          <w:lang w:val="ru-RU"/>
        </w:rPr>
        <w:t xml:space="preserve"> </w:t>
      </w:r>
      <w:r w:rsidRPr="002877AA">
        <w:rPr>
          <w:b w:val="0"/>
          <w:sz w:val="28"/>
          <w:szCs w:val="28"/>
          <w:lang w:val="ru-RU"/>
        </w:rPr>
        <w:t>Ростов-на-Дону</w:t>
      </w:r>
      <w:r>
        <w:rPr>
          <w:b w:val="0"/>
          <w:sz w:val="28"/>
          <w:szCs w:val="28"/>
          <w:lang w:val="ru-RU"/>
        </w:rPr>
        <w:t>,  БИК 046015001,  КБК  951 1 17</w:t>
      </w:r>
      <w:r w:rsidRPr="002877AA">
        <w:rPr>
          <w:b w:val="0"/>
          <w:sz w:val="28"/>
          <w:szCs w:val="28"/>
          <w:lang w:val="ru-RU"/>
        </w:rPr>
        <w:t xml:space="preserve"> 0505</w:t>
      </w:r>
      <w:r>
        <w:rPr>
          <w:b w:val="0"/>
          <w:sz w:val="28"/>
          <w:szCs w:val="28"/>
          <w:lang w:val="ru-RU"/>
        </w:rPr>
        <w:t>0</w:t>
      </w:r>
      <w:r w:rsidRPr="002877AA">
        <w:rPr>
          <w:b w:val="0"/>
          <w:sz w:val="28"/>
          <w:szCs w:val="28"/>
          <w:lang w:val="ru-RU"/>
        </w:rPr>
        <w:t xml:space="preserve"> 10 0000 1</w:t>
      </w:r>
      <w:r>
        <w:rPr>
          <w:b w:val="0"/>
          <w:sz w:val="28"/>
          <w:szCs w:val="28"/>
          <w:lang w:val="ru-RU"/>
        </w:rPr>
        <w:t>8</w:t>
      </w:r>
      <w:r w:rsidRPr="002877AA">
        <w:rPr>
          <w:b w:val="0"/>
          <w:sz w:val="28"/>
          <w:szCs w:val="28"/>
          <w:lang w:val="ru-RU"/>
        </w:rPr>
        <w:t xml:space="preserve">0 – </w:t>
      </w:r>
      <w:r>
        <w:rPr>
          <w:b w:val="0"/>
          <w:sz w:val="28"/>
          <w:szCs w:val="28"/>
          <w:lang w:val="ru-RU"/>
        </w:rPr>
        <w:t xml:space="preserve">Прочие неналоговые доходы бюджетов сельских поселений. </w:t>
      </w:r>
      <w:proofErr w:type="gramEnd"/>
    </w:p>
    <w:p w:rsidR="009C5736" w:rsidRPr="002877AA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2877AA">
        <w:rPr>
          <w:b w:val="0"/>
          <w:sz w:val="28"/>
          <w:szCs w:val="28"/>
          <w:lang w:val="ru-RU"/>
        </w:rPr>
        <w:t>2.12.</w:t>
      </w:r>
      <w:r w:rsidRPr="002877AA">
        <w:rPr>
          <w:b w:val="0"/>
          <w:sz w:val="28"/>
          <w:szCs w:val="28"/>
        </w:rPr>
        <w:t> </w:t>
      </w:r>
      <w:r w:rsidRPr="002877AA">
        <w:rPr>
          <w:b w:val="0"/>
          <w:sz w:val="28"/>
          <w:szCs w:val="28"/>
          <w:lang w:val="ru-RU"/>
        </w:rPr>
        <w:t>Размер платы за размещение объектов: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proofErr w:type="gramStart"/>
      <w:r w:rsidRPr="0045039F">
        <w:rPr>
          <w:b w:val="0"/>
          <w:sz w:val="28"/>
          <w:szCs w:val="28"/>
          <w:lang w:val="ru-RU"/>
        </w:rPr>
        <w:lastRenderedPageBreak/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случае заключения договора на размещение без проведения торгов определяется в размере арендной платы по раннее действовавшему договору или в размере рыночной стоимости в соответствии с законодательством об оценочной деятельности;</w:t>
      </w:r>
      <w:proofErr w:type="gramEnd"/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 случае заключения договора на размещение по результатам пров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денных торгов (для вновь возводимых объектов) начальные (стартовые) цены торгов определяется в размере рыночной стоимости в соответствии с закон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дательством об оценочной деятельности. Размер платы устанавливается в р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зультате торгов.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2.13.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Размер платы за размещение подлежит пересмотру не чаще одн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го раза в год с предварительной, не менее чем за 3 месяца, публикацией и</w:t>
      </w:r>
      <w:r w:rsidRPr="0045039F">
        <w:rPr>
          <w:b w:val="0"/>
          <w:sz w:val="28"/>
          <w:szCs w:val="28"/>
          <w:lang w:val="ru-RU"/>
        </w:rPr>
        <w:t>з</w:t>
      </w:r>
      <w:r w:rsidRPr="0045039F">
        <w:rPr>
          <w:b w:val="0"/>
          <w:sz w:val="28"/>
          <w:szCs w:val="28"/>
          <w:lang w:val="ru-RU"/>
        </w:rPr>
        <w:t>менений на официальном сайте органа местного самоуправления в информ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ционно-телекоммуникационной сети «Интернет». При пересмотре размера платы за размещение недопустимо превышать установленные в соответс</w:t>
      </w:r>
      <w:r w:rsidRPr="0045039F">
        <w:rPr>
          <w:b w:val="0"/>
          <w:sz w:val="28"/>
          <w:szCs w:val="28"/>
          <w:lang w:val="ru-RU"/>
        </w:rPr>
        <w:t>т</w:t>
      </w:r>
      <w:r w:rsidRPr="0045039F">
        <w:rPr>
          <w:b w:val="0"/>
          <w:sz w:val="28"/>
          <w:szCs w:val="28"/>
          <w:lang w:val="ru-RU"/>
        </w:rPr>
        <w:t>вующих правовых актах показатели (индексы) инфляции.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2.14.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 По окончании срока действия договора на размещение, а также при досрочном его прекращении хозяйствующие субъекты в течение 10 к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лендарных дней должны освободить земельный участок от объекта. Админ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страция поселения имеет право самостоятельно освободить занимаемый з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мельный участок от занимаемого нестационарного объекта с обязательным извещением его собственника.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2.15.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Внесение изменений в договор на размещение, осуществляется путем заключения нового договора на размещение.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2.16.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 xml:space="preserve">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Pr="0045039F">
        <w:rPr>
          <w:b w:val="0"/>
          <w:sz w:val="28"/>
          <w:szCs w:val="28"/>
          <w:lang w:val="ru-RU"/>
        </w:rPr>
        <w:t>размещение</w:t>
      </w:r>
      <w:proofErr w:type="gramEnd"/>
      <w:r w:rsidRPr="0045039F">
        <w:rPr>
          <w:b w:val="0"/>
          <w:sz w:val="28"/>
          <w:szCs w:val="28"/>
          <w:lang w:val="ru-RU"/>
        </w:rPr>
        <w:t xml:space="preserve"> поблизости стационарных торговых объектов не м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гут влиять на принятие решения об отказе в размещении объекта.</w:t>
      </w:r>
    </w:p>
    <w:p w:rsidR="001307E5" w:rsidRDefault="001307E5" w:rsidP="001307E5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 Требования к размещению и внешнему виду нестационарных торг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вых объектов.</w:t>
      </w:r>
    </w:p>
    <w:p w:rsidR="001307E5" w:rsidRDefault="00E920F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3.1. Размещение нестационарных торговых объектов осуществляется </w:t>
      </w:r>
      <w:r w:rsidR="00485E0A">
        <w:rPr>
          <w:b w:val="0"/>
          <w:sz w:val="28"/>
          <w:szCs w:val="28"/>
          <w:lang w:val="ru-RU"/>
        </w:rPr>
        <w:t xml:space="preserve">в </w:t>
      </w:r>
      <w:r>
        <w:rPr>
          <w:b w:val="0"/>
          <w:sz w:val="28"/>
          <w:szCs w:val="28"/>
          <w:lang w:val="ru-RU"/>
        </w:rPr>
        <w:t>местах, определенных в Схеме.</w:t>
      </w:r>
    </w:p>
    <w:p w:rsidR="00E920FD" w:rsidRDefault="00E920F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3.2. Проектная документаций для нестационарных торговых объектов должна предусматривать возможность их монтажа только из легких </w:t>
      </w:r>
      <w:r w:rsidR="00485E0A">
        <w:rPr>
          <w:b w:val="0"/>
          <w:sz w:val="28"/>
          <w:szCs w:val="28"/>
          <w:lang w:val="ru-RU"/>
        </w:rPr>
        <w:t>сборных конструкций заводского изготовления.</w:t>
      </w:r>
      <w:r w:rsidR="00FD5E77">
        <w:rPr>
          <w:b w:val="0"/>
          <w:sz w:val="28"/>
          <w:szCs w:val="28"/>
          <w:lang w:val="ru-RU"/>
        </w:rPr>
        <w:t xml:space="preserve"> Для</w:t>
      </w:r>
      <w:r w:rsidR="00934A8B">
        <w:rPr>
          <w:b w:val="0"/>
          <w:sz w:val="28"/>
          <w:szCs w:val="28"/>
          <w:lang w:val="ru-RU"/>
        </w:rPr>
        <w:t xml:space="preserve"> изготовления (модернизации) объекта и его отделки должны применяться современные сертифицирова</w:t>
      </w:r>
      <w:r w:rsidR="00934A8B">
        <w:rPr>
          <w:b w:val="0"/>
          <w:sz w:val="28"/>
          <w:szCs w:val="28"/>
          <w:lang w:val="ru-RU"/>
        </w:rPr>
        <w:t>н</w:t>
      </w:r>
      <w:r w:rsidR="00934A8B">
        <w:rPr>
          <w:b w:val="0"/>
          <w:sz w:val="28"/>
          <w:szCs w:val="28"/>
          <w:lang w:val="ru-RU"/>
        </w:rPr>
        <w:t xml:space="preserve">ные (в т.ч. в части </w:t>
      </w:r>
      <w:proofErr w:type="spellStart"/>
      <w:r w:rsidR="00934A8B">
        <w:rPr>
          <w:b w:val="0"/>
          <w:sz w:val="28"/>
          <w:szCs w:val="28"/>
          <w:lang w:val="ru-RU"/>
        </w:rPr>
        <w:t>пожаробезопасности</w:t>
      </w:r>
      <w:proofErr w:type="spellEnd"/>
      <w:r w:rsidR="00934A8B">
        <w:rPr>
          <w:b w:val="0"/>
          <w:sz w:val="28"/>
          <w:szCs w:val="28"/>
          <w:lang w:val="ru-RU"/>
        </w:rPr>
        <w:t>) материалы, имеющие качественную и прочную</w:t>
      </w:r>
      <w:r w:rsidR="00FD5E77">
        <w:rPr>
          <w:b w:val="0"/>
          <w:sz w:val="28"/>
          <w:szCs w:val="28"/>
          <w:lang w:val="ru-RU"/>
        </w:rPr>
        <w:t xml:space="preserve"> </w:t>
      </w:r>
      <w:r w:rsidR="00934A8B">
        <w:rPr>
          <w:b w:val="0"/>
          <w:sz w:val="28"/>
          <w:szCs w:val="28"/>
          <w:lang w:val="ru-RU"/>
        </w:rPr>
        <w:t>(заводскую) окраску, отделку и не изменяющие своих эстетич</w:t>
      </w:r>
      <w:r w:rsidR="00934A8B">
        <w:rPr>
          <w:b w:val="0"/>
          <w:sz w:val="28"/>
          <w:szCs w:val="28"/>
          <w:lang w:val="ru-RU"/>
        </w:rPr>
        <w:t>е</w:t>
      </w:r>
      <w:r w:rsidR="00934A8B">
        <w:rPr>
          <w:b w:val="0"/>
          <w:sz w:val="28"/>
          <w:szCs w:val="28"/>
          <w:lang w:val="ru-RU"/>
        </w:rPr>
        <w:t>ских и эксплуатационных качеств в течение всего срока эксплуатации нест</w:t>
      </w:r>
      <w:r w:rsidR="00934A8B">
        <w:rPr>
          <w:b w:val="0"/>
          <w:sz w:val="28"/>
          <w:szCs w:val="28"/>
          <w:lang w:val="ru-RU"/>
        </w:rPr>
        <w:t>а</w:t>
      </w:r>
      <w:r w:rsidR="00934A8B">
        <w:rPr>
          <w:b w:val="0"/>
          <w:sz w:val="28"/>
          <w:szCs w:val="28"/>
          <w:lang w:val="ru-RU"/>
        </w:rPr>
        <w:t>ционарного объекта.</w:t>
      </w:r>
    </w:p>
    <w:p w:rsidR="00A2642C" w:rsidRDefault="00A2642C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3.3. Ограждающие конструкции предусматриваются из металлических или иных сертифицированных конструкций с максимальным остеклением из витринного стекла (простого или тонированного), включая двери, витражи, </w:t>
      </w:r>
      <w:proofErr w:type="spellStart"/>
      <w:r>
        <w:rPr>
          <w:b w:val="0"/>
          <w:sz w:val="28"/>
          <w:szCs w:val="28"/>
          <w:lang w:val="ru-RU"/>
        </w:rPr>
        <w:t>фальшвитрины</w:t>
      </w:r>
      <w:proofErr w:type="spellEnd"/>
      <w:r>
        <w:rPr>
          <w:b w:val="0"/>
          <w:sz w:val="28"/>
          <w:szCs w:val="28"/>
          <w:lang w:val="ru-RU"/>
        </w:rPr>
        <w:t xml:space="preserve"> и облицовку. Допускается применение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сэндвич-панелей</w:t>
      </w:r>
      <w:proofErr w:type="spellEnd"/>
      <w:proofErr w:type="gramEnd"/>
      <w:r>
        <w:rPr>
          <w:b w:val="0"/>
          <w:sz w:val="28"/>
          <w:szCs w:val="28"/>
          <w:lang w:val="ru-RU"/>
        </w:rPr>
        <w:t xml:space="preserve"> (кроме панелей с крупногабаритным шагом), композитных панелей с разли</w:t>
      </w:r>
      <w:r>
        <w:rPr>
          <w:b w:val="0"/>
          <w:sz w:val="28"/>
          <w:szCs w:val="28"/>
          <w:lang w:val="ru-RU"/>
        </w:rPr>
        <w:t>ч</w:t>
      </w:r>
      <w:r>
        <w:rPr>
          <w:b w:val="0"/>
          <w:sz w:val="28"/>
          <w:szCs w:val="28"/>
          <w:lang w:val="ru-RU"/>
        </w:rPr>
        <w:t>ной текстурой и фактурной поверхностью.</w:t>
      </w:r>
    </w:p>
    <w:p w:rsidR="00A2642C" w:rsidRDefault="00A2642C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При этом в проектах не допускать применение кирпича, блоков, бетона (кроме незаглубленного фундамента), винилового </w:t>
      </w:r>
      <w:proofErr w:type="spellStart"/>
      <w:r>
        <w:rPr>
          <w:b w:val="0"/>
          <w:sz w:val="28"/>
          <w:szCs w:val="28"/>
          <w:lang w:val="ru-RU"/>
        </w:rPr>
        <w:t>сайдинга</w:t>
      </w:r>
      <w:proofErr w:type="spellEnd"/>
      <w:r>
        <w:rPr>
          <w:b w:val="0"/>
          <w:sz w:val="28"/>
          <w:szCs w:val="28"/>
          <w:lang w:val="ru-RU"/>
        </w:rPr>
        <w:t xml:space="preserve">, оцинкованной и шиферной кровли, </w:t>
      </w:r>
      <w:proofErr w:type="spellStart"/>
      <w:r>
        <w:rPr>
          <w:b w:val="0"/>
          <w:sz w:val="28"/>
          <w:szCs w:val="28"/>
          <w:lang w:val="ru-RU"/>
        </w:rPr>
        <w:t>металлочерепицы</w:t>
      </w:r>
      <w:proofErr w:type="spellEnd"/>
      <w:r>
        <w:rPr>
          <w:b w:val="0"/>
          <w:sz w:val="28"/>
          <w:szCs w:val="28"/>
          <w:lang w:val="ru-RU"/>
        </w:rPr>
        <w:t xml:space="preserve">. Применение деревянных конструкций допускается на сезонных объектах общественного питания (летних кафе).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3.4. Высота объектов, их этажность и площадь определяются в соотве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ствии с действующими нормами и правилами с обоснованием необходим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сти и целесообразности принимаемых решений, исходя из градостроител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 xml:space="preserve">ной ситуации и местоположения.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3.5. Нестационарный объект торговли должен иметь </w:t>
      </w:r>
      <w:proofErr w:type="spellStart"/>
      <w:r>
        <w:rPr>
          <w:b w:val="0"/>
          <w:sz w:val="28"/>
          <w:szCs w:val="28"/>
          <w:lang w:val="ru-RU"/>
        </w:rPr>
        <w:t>посвеченную</w:t>
      </w:r>
      <w:proofErr w:type="spellEnd"/>
      <w:r>
        <w:rPr>
          <w:b w:val="0"/>
          <w:sz w:val="28"/>
          <w:szCs w:val="28"/>
          <w:lang w:val="ru-RU"/>
        </w:rPr>
        <w:t xml:space="preserve"> в</w:t>
      </w:r>
      <w:r>
        <w:rPr>
          <w:b w:val="0"/>
          <w:sz w:val="28"/>
          <w:szCs w:val="28"/>
          <w:lang w:val="ru-RU"/>
        </w:rPr>
        <w:t>ы</w:t>
      </w:r>
      <w:r>
        <w:rPr>
          <w:b w:val="0"/>
          <w:sz w:val="28"/>
          <w:szCs w:val="28"/>
          <w:lang w:val="ru-RU"/>
        </w:rPr>
        <w:t>веску и наименованием объекта торговли, освещение прилегающей террит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рии в темное время работы.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3.5. На нестационарном объекте должен находиться аншлаг с наимен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ванием улицы и номера строения. На входе/выходе из нестационарного об</w:t>
      </w:r>
      <w:r>
        <w:rPr>
          <w:b w:val="0"/>
          <w:sz w:val="28"/>
          <w:szCs w:val="28"/>
          <w:lang w:val="ru-RU"/>
        </w:rPr>
        <w:t>ъ</w:t>
      </w:r>
      <w:r>
        <w:rPr>
          <w:b w:val="0"/>
          <w:sz w:val="28"/>
          <w:szCs w:val="28"/>
          <w:lang w:val="ru-RU"/>
        </w:rPr>
        <w:t xml:space="preserve">екта должна быть установлена урна соответствующего образца. </w:t>
      </w:r>
    </w:p>
    <w:p w:rsidR="00455FD9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3.6. В период с 1 апреля по 1 ноября рядом с киосками, павильонами допускается размещение холодильного оборудования для реализации пр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хладительных безалкогольных напитков.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 </w:t>
      </w:r>
    </w:p>
    <w:p w:rsidR="00E6351D" w:rsidRDefault="00455FD9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3.7. Нестационарные объекты размещаются на территории муниц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пального образования временно. В связи с этим запрещаются устройство фундаментов для их </w:t>
      </w:r>
      <w:r w:rsidR="00E6351D">
        <w:rPr>
          <w:b w:val="0"/>
          <w:sz w:val="28"/>
          <w:szCs w:val="28"/>
          <w:lang w:val="ru-RU"/>
        </w:rPr>
        <w:t xml:space="preserve">размещения и применение капитальных строительных конструкций для их сооружения. </w:t>
      </w:r>
    </w:p>
    <w:p w:rsidR="00E6351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3.8. Владельцы обязаны обеспечивать постоянный уход за внешним видом нестационарных торговых объектов: содержать их в чистоте и поря</w:t>
      </w: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28"/>
          <w:szCs w:val="28"/>
          <w:lang w:val="ru-RU"/>
        </w:rPr>
        <w:t>ке, устранять повреждения вывесок, конструкций, производить уборку пр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легающей территории в соответствии с действующими Правилами благоус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ройства и санитарного содержания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ления.</w:t>
      </w:r>
    </w:p>
    <w:p w:rsidR="00E920F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3.9. Эксплуатация нестационарных торговых объектов и работа орган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зованных в них предприятий не должны ухудшать условия проживания, о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дыха, лечения, труда (среды обитания) людей, деятельности предприятий, организаций и учреждений. </w:t>
      </w:r>
    </w:p>
    <w:p w:rsidR="00E6351D" w:rsidRDefault="00E6351D" w:rsidP="001307E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3.10. Цветовая гамма, применяемая при размещении нестационарных торговых объектов, должна соответствовать </w:t>
      </w:r>
      <w:proofErr w:type="gramStart"/>
      <w:r>
        <w:rPr>
          <w:b w:val="0"/>
          <w:sz w:val="28"/>
          <w:szCs w:val="28"/>
          <w:lang w:val="ru-RU"/>
        </w:rPr>
        <w:t>сложившееся</w:t>
      </w:r>
      <w:proofErr w:type="gramEnd"/>
      <w:r>
        <w:rPr>
          <w:b w:val="0"/>
          <w:sz w:val="28"/>
          <w:szCs w:val="28"/>
          <w:lang w:val="ru-RU"/>
        </w:rPr>
        <w:t xml:space="preserve"> цветовой гаммы данного микрорайона. 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025F32" w:rsidP="007B26C6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bookmarkStart w:id="0" w:name="Par82"/>
      <w:bookmarkEnd w:id="0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 Порядок и основания досрочного прекращения действия</w:t>
      </w:r>
      <w:r w:rsidR="007B26C6">
        <w:rPr>
          <w:b w:val="0"/>
          <w:sz w:val="28"/>
          <w:szCs w:val="28"/>
          <w:lang w:val="ru-RU"/>
        </w:rPr>
        <w:t xml:space="preserve"> </w:t>
      </w:r>
      <w:r w:rsidR="009C5736" w:rsidRPr="0045039F">
        <w:rPr>
          <w:b w:val="0"/>
          <w:sz w:val="28"/>
          <w:szCs w:val="28"/>
          <w:lang w:val="ru-RU"/>
        </w:rPr>
        <w:t>договора на размещение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Прекращение действия договора на размещение происходит по инициативе хозяйствующего субъекта в случаях: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Прекращения осуществления деятельности юридическим лицом, являющимся стороной договора на размещение;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Ликвидации юридического лица, являющегося стороной договора на размещение, в соответствии с гражданским законодательством Росси</w:t>
      </w:r>
      <w:r w:rsidR="009C5736" w:rsidRPr="0045039F">
        <w:rPr>
          <w:b w:val="0"/>
          <w:sz w:val="28"/>
          <w:szCs w:val="28"/>
          <w:lang w:val="ru-RU"/>
        </w:rPr>
        <w:t>й</w:t>
      </w:r>
      <w:r w:rsidR="009C5736" w:rsidRPr="0045039F">
        <w:rPr>
          <w:b w:val="0"/>
          <w:sz w:val="28"/>
          <w:szCs w:val="28"/>
          <w:lang w:val="ru-RU"/>
        </w:rPr>
        <w:t>ской Федерации;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.1.3.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Прекращения деятельности индивидуального предпринимателя, являющегося стороной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Прекращение действия договора на размещение происходит по инициативе уполномоченного органа, являющегося стороной по договору на размещение в случаях: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Использования объекта не по назначению, указанному в договоре на размещение;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Невнесения платы за размещение объекта более двух периодов оплаты;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.2.4. Прекращение деятельности индивидуального предпринимателя или юридического лица, являющегося стороной договора на размещение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bookmarkStart w:id="1" w:name="Par91"/>
      <w:bookmarkEnd w:id="1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принятия органом местного самоуправления следующих решений: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 необходимости ремонта и (или) реконструкции автомобильных д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рог, в случае если нахождение объекта препятствует осуществлению указа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ных работ;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об использовании территории, занимаемой объектом, для целей, св</w:t>
      </w:r>
      <w:r w:rsidRPr="0045039F">
        <w:rPr>
          <w:b w:val="0"/>
          <w:sz w:val="28"/>
          <w:szCs w:val="28"/>
          <w:lang w:val="ru-RU"/>
        </w:rPr>
        <w:t>я</w:t>
      </w:r>
      <w:r w:rsidRPr="0045039F">
        <w:rPr>
          <w:b w:val="0"/>
          <w:sz w:val="28"/>
          <w:szCs w:val="28"/>
          <w:lang w:val="ru-RU"/>
        </w:rPr>
        <w:t>занных с развитием улично-дорожной сети, размещением остановок горо</w:t>
      </w:r>
      <w:r w:rsidRPr="0045039F">
        <w:rPr>
          <w:b w:val="0"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t>ского общественного транспорта, оборудованием бордюров, организацией парковочных мест, иных элементов благоустройства;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о размещении объектов капитального строительства муниципального значения.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4</w:t>
      </w:r>
      <w:r w:rsidR="009C5736" w:rsidRPr="0045039F">
        <w:rPr>
          <w:b w:val="0"/>
          <w:sz w:val="28"/>
          <w:szCs w:val="28"/>
          <w:lang w:val="ru-RU"/>
        </w:rPr>
        <w:t>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При наступлении случаев, указанных в подпункте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 xml:space="preserve">.2.4 пункта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 настоящего Положения, уполномоченный орган направляет уведомление владельцу объекта о досрочном прекращении договора на размещение не м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нее чем за 3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месяца до дня прекращения действия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bookmarkStart w:id="2" w:name="Par97"/>
      <w:bookmarkEnd w:id="2"/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.4.</w:t>
      </w:r>
      <w:r w:rsidR="009C5736" w:rsidRPr="0045039F">
        <w:rPr>
          <w:b w:val="0"/>
          <w:sz w:val="28"/>
          <w:szCs w:val="28"/>
        </w:rPr>
        <w:t> </w:t>
      </w:r>
      <w:proofErr w:type="gramStart"/>
      <w:r w:rsidR="009C5736" w:rsidRPr="0045039F">
        <w:rPr>
          <w:b w:val="0"/>
          <w:sz w:val="28"/>
          <w:szCs w:val="28"/>
          <w:lang w:val="ru-RU"/>
        </w:rPr>
        <w:t>В случае досрочного прекращения действия договора на размещ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 xml:space="preserve">ние по основаниям, предусмотренным подпунктом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 xml:space="preserve">.2.4 пункта </w:t>
      </w:r>
      <w:r w:rsidR="00965887"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.2 насто</w:t>
      </w:r>
      <w:r w:rsidR="009C5736" w:rsidRPr="0045039F">
        <w:rPr>
          <w:b w:val="0"/>
          <w:sz w:val="28"/>
          <w:szCs w:val="28"/>
          <w:lang w:val="ru-RU"/>
        </w:rPr>
        <w:t>я</w:t>
      </w:r>
      <w:r w:rsidR="009C5736" w:rsidRPr="0045039F">
        <w:rPr>
          <w:b w:val="0"/>
          <w:sz w:val="28"/>
          <w:szCs w:val="28"/>
          <w:lang w:val="ru-RU"/>
        </w:rPr>
        <w:t>щего Положения, уполномоченный орган обязан предложить хозяйствующ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му субъекту заключение соответствующего договора на размещение на ко</w:t>
      </w:r>
      <w:r w:rsidR="009C5736" w:rsidRPr="0045039F">
        <w:rPr>
          <w:b w:val="0"/>
          <w:sz w:val="28"/>
          <w:szCs w:val="28"/>
          <w:lang w:val="ru-RU"/>
        </w:rPr>
        <w:t>м</w:t>
      </w:r>
      <w:r w:rsidR="009C5736" w:rsidRPr="0045039F">
        <w:rPr>
          <w:b w:val="0"/>
          <w:sz w:val="28"/>
          <w:szCs w:val="28"/>
          <w:lang w:val="ru-RU"/>
        </w:rPr>
        <w:t>пе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сационном (свободном) месте, предусмотренном схемой, без проведения торгов на право заключения договора на размещение на срок, равный оста</w:t>
      </w:r>
      <w:r w:rsidR="009C5736" w:rsidRPr="0045039F">
        <w:rPr>
          <w:b w:val="0"/>
          <w:sz w:val="28"/>
          <w:szCs w:val="28"/>
          <w:lang w:val="ru-RU"/>
        </w:rPr>
        <w:t>в</w:t>
      </w:r>
      <w:r w:rsidR="009C5736" w:rsidRPr="0045039F">
        <w:rPr>
          <w:b w:val="0"/>
          <w:sz w:val="28"/>
          <w:szCs w:val="28"/>
          <w:lang w:val="ru-RU"/>
        </w:rPr>
        <w:t>шейся части срока действия досрочно расторгнутого договора на размещ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ние.</w:t>
      </w:r>
      <w:proofErr w:type="gramEnd"/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Предлагаемое компенсационное место должно быть равноценным по плате за размещение, критериям территориальной и пешеходной досту</w:t>
      </w:r>
      <w:r w:rsidR="009C5736" w:rsidRPr="0045039F">
        <w:rPr>
          <w:b w:val="0"/>
          <w:sz w:val="28"/>
          <w:szCs w:val="28"/>
          <w:lang w:val="ru-RU"/>
        </w:rPr>
        <w:t>п</w:t>
      </w:r>
      <w:r w:rsidR="009C5736" w:rsidRPr="0045039F">
        <w:rPr>
          <w:b w:val="0"/>
          <w:sz w:val="28"/>
          <w:szCs w:val="28"/>
          <w:lang w:val="ru-RU"/>
        </w:rPr>
        <w:t>ности.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согласия хозяйствующим субъектом не позднее 10 дней с момента получения уведомления в уполномоченный орган предоставляется заявление в произвольной форме.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9C5736" w:rsidRPr="0045039F">
        <w:rPr>
          <w:b w:val="0"/>
          <w:sz w:val="28"/>
          <w:szCs w:val="28"/>
          <w:lang w:val="ru-RU"/>
        </w:rPr>
        <w:t>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Заключение соответствующего договора о предоставлении компе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сационного места осуществляется уполномоченным органом в течение                               10 дней с момента подачи заявления хозяйствующего субъекта.</w:t>
      </w:r>
    </w:p>
    <w:p w:rsidR="009C5736" w:rsidRPr="0045039F" w:rsidRDefault="00025F32" w:rsidP="007B26C6">
      <w:pPr>
        <w:pStyle w:val="a3"/>
        <w:spacing w:line="276" w:lineRule="auto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 Порядок проведения торгов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Торги на право заключения договора на размещение нестациона</w:t>
      </w:r>
      <w:r w:rsidR="009C5736" w:rsidRPr="0045039F">
        <w:rPr>
          <w:b w:val="0"/>
          <w:sz w:val="28"/>
          <w:szCs w:val="28"/>
          <w:lang w:val="ru-RU"/>
        </w:rPr>
        <w:t>р</w:t>
      </w:r>
      <w:r w:rsidR="009C5736" w:rsidRPr="0045039F">
        <w:rPr>
          <w:b w:val="0"/>
          <w:sz w:val="28"/>
          <w:szCs w:val="28"/>
          <w:lang w:val="ru-RU"/>
        </w:rPr>
        <w:t>ного торгового объекта проводится в форме открытого аукциона с подачей предложений о цене в закрытой форме (в запечатанном конверте).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Организацию проведения аукционов на право заключения догов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ров на размещение осуществляет уполномоченный орган (далее - организ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тор).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Проведение аукциона осуществляется аукционной комиссией (д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лее - комиссия). Состав комиссии утверждается нормативным правовым а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том Администрации поселения.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 - юридическое или физическое лицо, осуществляющее предпринимательскую деятельность и выразившее волеизъявление на уч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стие в аукционе и заключение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Участник аукциона - лицо, допущенное организатором для участия в аукционе.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Победитель аукциона - лицо, предложившее наивысшую цену за право на заключение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Протокол аукциона - протокол, подписываемый членами комиссии, содержащий сведения о результатах аукциона и о признании участника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циона победителем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 Организатор осуществляет следующие функции: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Определяет место, даты начала и окончания приема заявок, место и срок проведения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Организует подготовку и публикацию информационного соо</w:t>
      </w:r>
      <w:r w:rsidR="009C5736" w:rsidRPr="0045039F">
        <w:rPr>
          <w:b w:val="0"/>
          <w:sz w:val="28"/>
          <w:szCs w:val="28"/>
          <w:lang w:val="ru-RU"/>
        </w:rPr>
        <w:t>б</w:t>
      </w:r>
      <w:r w:rsidR="009C5736" w:rsidRPr="0045039F">
        <w:rPr>
          <w:b w:val="0"/>
          <w:sz w:val="28"/>
          <w:szCs w:val="28"/>
          <w:lang w:val="ru-RU"/>
        </w:rPr>
        <w:t>щения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>кциона в официальных средствах массовой информ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ции и на официальном сайте в информационно-телекоммуникационной сети «Интернет»;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Принимает от претендентов заявки на участие в аукционе (далее - заявки) и прилагаемые к ним документы по составленной ими описи;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Проверяет правильность оформления представленных претенде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>тами документов и определяет их соответствие перечню документов,                                опубликованному в информационном сообщении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>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Ведет учет заявок по мере их поступления в журнале приема за</w:t>
      </w:r>
      <w:r w:rsidR="009C5736" w:rsidRPr="0045039F">
        <w:rPr>
          <w:b w:val="0"/>
          <w:sz w:val="28"/>
          <w:szCs w:val="28"/>
          <w:lang w:val="ru-RU"/>
        </w:rPr>
        <w:t>я</w:t>
      </w:r>
      <w:r w:rsidR="009C5736" w:rsidRPr="0045039F">
        <w:rPr>
          <w:b w:val="0"/>
          <w:sz w:val="28"/>
          <w:szCs w:val="28"/>
          <w:lang w:val="ru-RU"/>
        </w:rPr>
        <w:t>вок;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.8.6.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Производит расчеты с победителем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.9.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 Решения комиссии принимаются голосованием, которое осущес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вляется открыто. Для принятия решения необходимо простое большинство голосов членов комиссии, присутствующих на заседании.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.10.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голосовании каждый член комиссии имеет один голос. В сл</w:t>
      </w:r>
      <w:r w:rsidR="009C5736" w:rsidRPr="0045039F">
        <w:rPr>
          <w:b w:val="0"/>
          <w:sz w:val="28"/>
          <w:szCs w:val="28"/>
          <w:lang w:val="ru-RU"/>
        </w:rPr>
        <w:t>у</w:t>
      </w:r>
      <w:r w:rsidR="009C5736" w:rsidRPr="0045039F">
        <w:rPr>
          <w:b w:val="0"/>
          <w:sz w:val="28"/>
          <w:szCs w:val="28"/>
          <w:lang w:val="ru-RU"/>
        </w:rPr>
        <w:t>чае равенства голосов принимается решение, за которое голосовал председ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тель комиссии.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Член комиссии, несогласный с принятым решением, имеет право изложить свое мнение в письменном виде и приложить его к протоколу зас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 xml:space="preserve">дания Комиссии.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Комиссия правомочна осуществлять свои функции, если на зас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дании присутствует не менее чем пятьдесят процентов общего числа ее чл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нов.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Комиссией осуществляется принятие решения о признании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 xml:space="preserve">тендентов участниками аукциона, либо об отказе в допуске претендента к участию в аукционе, принятие решения о признании аукциона </w:t>
      </w:r>
      <w:proofErr w:type="gramStart"/>
      <w:r w:rsidR="009C5736" w:rsidRPr="0045039F">
        <w:rPr>
          <w:b w:val="0"/>
          <w:sz w:val="28"/>
          <w:szCs w:val="28"/>
          <w:lang w:val="ru-RU"/>
        </w:rPr>
        <w:t>несостоя</w:t>
      </w:r>
      <w:r w:rsidR="009C5736" w:rsidRPr="0045039F">
        <w:rPr>
          <w:b w:val="0"/>
          <w:sz w:val="28"/>
          <w:szCs w:val="28"/>
          <w:lang w:val="ru-RU"/>
        </w:rPr>
        <w:t>в</w:t>
      </w:r>
      <w:r w:rsidR="009C5736" w:rsidRPr="0045039F">
        <w:rPr>
          <w:b w:val="0"/>
          <w:sz w:val="28"/>
          <w:szCs w:val="28"/>
          <w:lang w:val="ru-RU"/>
        </w:rPr>
        <w:t>шимся</w:t>
      </w:r>
      <w:proofErr w:type="gramEnd"/>
      <w:r w:rsidR="009C5736" w:rsidRPr="0045039F">
        <w:rPr>
          <w:b w:val="0"/>
          <w:sz w:val="28"/>
          <w:szCs w:val="28"/>
          <w:lang w:val="ru-RU"/>
        </w:rPr>
        <w:t>,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Подготовка к проведению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.14.1.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Информационное сообщение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>кциона публикуе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ся в средствах массовой информации и на официальном сайте органов мес</w:t>
      </w:r>
      <w:r w:rsidR="009C5736" w:rsidRPr="0045039F">
        <w:rPr>
          <w:b w:val="0"/>
          <w:sz w:val="28"/>
          <w:szCs w:val="28"/>
          <w:lang w:val="ru-RU"/>
        </w:rPr>
        <w:t>т</w:t>
      </w:r>
      <w:r w:rsidR="009C5736" w:rsidRPr="0045039F">
        <w:rPr>
          <w:b w:val="0"/>
          <w:sz w:val="28"/>
          <w:szCs w:val="28"/>
          <w:lang w:val="ru-RU"/>
        </w:rPr>
        <w:t>ного самоуправления в информационно-телекоммуникационной сети «И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lastRenderedPageBreak/>
        <w:t>тернет» не менее чем за 30 дней до даты проведения аукциона и содержит следующие сведения: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наименование организатора (адрес, телефон);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реквизиты решения о проведен</w:t>
      </w:r>
      <w:proofErr w:type="gramStart"/>
      <w:r w:rsidRPr="0045039F">
        <w:rPr>
          <w:b w:val="0"/>
          <w:sz w:val="28"/>
          <w:szCs w:val="28"/>
          <w:lang w:val="ru-RU"/>
        </w:rPr>
        <w:t>ии ау</w:t>
      </w:r>
      <w:proofErr w:type="gramEnd"/>
      <w:r w:rsidRPr="0045039F">
        <w:rPr>
          <w:b w:val="0"/>
          <w:sz w:val="28"/>
          <w:szCs w:val="28"/>
          <w:lang w:val="ru-RU"/>
        </w:rPr>
        <w:t>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место, дата, время и порядок проведения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предмет аукциона, включая сведения об адресе (месте) размещения нестационарного торгового объекта;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порядок приема заявок на участие в аукционе, дата и время начала и окончания приема заявок на участие в аукционе;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место, дата, время признания претендентов участниками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условия определения победителя аукциона;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начальная цена предмета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.14.2.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Прием заявок прекращается не ранее чем за 5 дней до дня пр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ведения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Условия участия в аукционе.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Для участия в аукционе претендент представляет организатору в срок, установленный в информационном сообщении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 xml:space="preserve">кциона </w:t>
      </w:r>
      <w:hyperlink r:id="rId9" w:history="1">
        <w:r w:rsidR="009C5736" w:rsidRPr="0045039F">
          <w:rPr>
            <w:rStyle w:val="aa"/>
            <w:b w:val="0"/>
            <w:color w:val="auto"/>
            <w:sz w:val="28"/>
            <w:szCs w:val="28"/>
            <w:lang w:val="ru-RU"/>
          </w:rPr>
          <w:t>заявку</w:t>
        </w:r>
      </w:hyperlink>
      <w:r w:rsidR="009C5736" w:rsidRPr="0045039F">
        <w:rPr>
          <w:b w:val="0"/>
          <w:sz w:val="28"/>
          <w:szCs w:val="28"/>
          <w:lang w:val="ru-RU"/>
        </w:rPr>
        <w:t xml:space="preserve"> на участие в аукционе по форме, согласно приложениям №№ 1, 2 к настоящему Положению.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 заявке прилагаются следующие документы: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для юридических лиц - копии учредительных документов и свид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тельства о государственной регистрации юридического лица, документ, по</w:t>
      </w:r>
      <w:r w:rsidRPr="0045039F">
        <w:rPr>
          <w:b w:val="0"/>
          <w:sz w:val="28"/>
          <w:szCs w:val="28"/>
          <w:lang w:val="ru-RU"/>
        </w:rPr>
        <w:t>д</w:t>
      </w:r>
      <w:r w:rsidRPr="0045039F">
        <w:rPr>
          <w:b w:val="0"/>
          <w:sz w:val="28"/>
          <w:szCs w:val="28"/>
          <w:lang w:val="ru-RU"/>
        </w:rPr>
        <w:t>тверждающий полномочия лица на представление заявки и заключение Д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говора, с предъявлением документа, удостоверяющего личность;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для индивидуальных предпринимателей - копия свидетельства о гос</w:t>
      </w:r>
      <w:r w:rsidRPr="0045039F">
        <w:rPr>
          <w:b w:val="0"/>
          <w:sz w:val="28"/>
          <w:szCs w:val="28"/>
          <w:lang w:val="ru-RU"/>
        </w:rPr>
        <w:t>у</w:t>
      </w:r>
      <w:r w:rsidRPr="0045039F">
        <w:rPr>
          <w:b w:val="0"/>
          <w:sz w:val="28"/>
          <w:szCs w:val="28"/>
          <w:lang w:val="ru-RU"/>
        </w:rPr>
        <w:t>дарственной регистрации физического лица в качестве индивидуального предпринимателя, копия свидетельства о постановке на налоговый учет, к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пия общегражданского паспорта Российской Федерации (разворот 2-3 стр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ниц и страница с отметкой о регистрации), документ, подтверждающий по</w:t>
      </w:r>
      <w:r w:rsidRPr="0045039F">
        <w:rPr>
          <w:b w:val="0"/>
          <w:sz w:val="28"/>
          <w:szCs w:val="28"/>
          <w:lang w:val="ru-RU"/>
        </w:rPr>
        <w:t>л</w:t>
      </w:r>
      <w:r w:rsidRPr="0045039F">
        <w:rPr>
          <w:b w:val="0"/>
          <w:sz w:val="28"/>
          <w:szCs w:val="28"/>
          <w:lang w:val="ru-RU"/>
        </w:rPr>
        <w:t>номочия лица на представление заявки и заключение Договора, с предъявл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нием документа, удостоверяющего личность;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Заявка регистрируется в журнале приема заявок с указанием д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ты и времени регистрации подачи заявки. Претенденту после регистрации выдается копия заявки с указанием даты и времени ее регистрации и Ф.И.О. должностного лица, принявшего заявку. Один претендент имеет право п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дать только одну заявку по каждому из лотов.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 истечении срока окончания приема заявок на участие в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ционе, указанного в информационном сообщении, прием документов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кращается.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.15.5.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Претенденту может быть отказано в участии в аукционе, в сл</w:t>
      </w:r>
      <w:r w:rsidR="009C5736" w:rsidRPr="0045039F">
        <w:rPr>
          <w:b w:val="0"/>
          <w:sz w:val="28"/>
          <w:szCs w:val="28"/>
          <w:lang w:val="ru-RU"/>
        </w:rPr>
        <w:t>у</w:t>
      </w:r>
      <w:r w:rsidR="009C5736" w:rsidRPr="0045039F">
        <w:rPr>
          <w:b w:val="0"/>
          <w:sz w:val="28"/>
          <w:szCs w:val="28"/>
          <w:lang w:val="ru-RU"/>
        </w:rPr>
        <w:t>чае если лицо, подавшее заявку, не предоставило в срок, указанный в инфо</w:t>
      </w:r>
      <w:r w:rsidR="009C5736" w:rsidRPr="0045039F">
        <w:rPr>
          <w:b w:val="0"/>
          <w:sz w:val="28"/>
          <w:szCs w:val="28"/>
          <w:lang w:val="ru-RU"/>
        </w:rPr>
        <w:t>р</w:t>
      </w:r>
      <w:r w:rsidR="009C5736" w:rsidRPr="0045039F">
        <w:rPr>
          <w:b w:val="0"/>
          <w:sz w:val="28"/>
          <w:szCs w:val="28"/>
          <w:lang w:val="ru-RU"/>
        </w:rPr>
        <w:t>мационном сообщении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>кциона, обязательные документы;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Отказ в допуске к участию в аукционе по иным основаниям не допу</w:t>
      </w:r>
      <w:r w:rsidRPr="0045039F">
        <w:rPr>
          <w:b w:val="0"/>
          <w:sz w:val="28"/>
          <w:szCs w:val="28"/>
          <w:lang w:val="ru-RU"/>
        </w:rPr>
        <w:t>с</w:t>
      </w:r>
      <w:r w:rsidRPr="0045039F">
        <w:rPr>
          <w:b w:val="0"/>
          <w:sz w:val="28"/>
          <w:szCs w:val="28"/>
          <w:lang w:val="ru-RU"/>
        </w:rPr>
        <w:t>кается.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.15.6. Претендент на участие в аукционе имеет право отозвать свою заявку до дня окончания срока приема заявок, сообщив об этом (в письме</w:t>
      </w:r>
      <w:r w:rsidR="009C5736" w:rsidRPr="0045039F">
        <w:rPr>
          <w:b w:val="0"/>
          <w:sz w:val="28"/>
          <w:szCs w:val="28"/>
          <w:lang w:val="ru-RU"/>
        </w:rPr>
        <w:t>н</w:t>
      </w:r>
      <w:r w:rsidR="009C5736" w:rsidRPr="0045039F">
        <w:rPr>
          <w:b w:val="0"/>
          <w:sz w:val="28"/>
          <w:szCs w:val="28"/>
          <w:lang w:val="ru-RU"/>
        </w:rPr>
        <w:t xml:space="preserve">ной форме) организатору.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день, указанный в информационном сообщении о проведен</w:t>
      </w:r>
      <w:proofErr w:type="gramStart"/>
      <w:r w:rsidR="009C5736" w:rsidRPr="0045039F">
        <w:rPr>
          <w:b w:val="0"/>
          <w:sz w:val="28"/>
          <w:szCs w:val="28"/>
          <w:lang w:val="ru-RU"/>
        </w:rPr>
        <w:t>ии ау</w:t>
      </w:r>
      <w:proofErr w:type="gramEnd"/>
      <w:r w:rsidR="009C5736" w:rsidRPr="0045039F">
        <w:rPr>
          <w:b w:val="0"/>
          <w:sz w:val="28"/>
          <w:szCs w:val="28"/>
          <w:lang w:val="ru-RU"/>
        </w:rPr>
        <w:t>кциона, комиссия в присутствии претендентов рассматривает заявки и д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кументы претендентов.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Решение Комиссии о признании претендентов участниками ау</w:t>
      </w:r>
      <w:r w:rsidR="009C5736" w:rsidRPr="0045039F">
        <w:rPr>
          <w:b w:val="0"/>
          <w:sz w:val="28"/>
          <w:szCs w:val="28"/>
          <w:lang w:val="ru-RU"/>
        </w:rPr>
        <w:t>к</w:t>
      </w:r>
      <w:r w:rsidR="009C5736" w:rsidRPr="0045039F">
        <w:rPr>
          <w:b w:val="0"/>
          <w:sz w:val="28"/>
          <w:szCs w:val="28"/>
          <w:lang w:val="ru-RU"/>
        </w:rPr>
        <w:t>циона оформляется протоколом.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В протоколе о признании претендентов участниками аукциона прив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дится перечень принятых заявок с указанием имен (наименований) прете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дентов, перечень отозванных заявок, имена (наименования) претендентов, признанных участниками аукциона, а также имена (наименования) прете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дентов, которым было отказано в допуске к участию в аукционе, с указанием оснований для отказа.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При наличии оснований для признания аукциона несостоявшимся к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миссия принимает соответствующее решение, которое оформляется прот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колом.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.18.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.19.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Претендент приобретает статус участника аукциона с момента принятия соответствующего решения Комиссией.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Аукцион проводится в следующем порядке: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В день проведения аукциона участники аукциона представляют </w:t>
      </w:r>
      <w:proofErr w:type="gramStart"/>
      <w:r w:rsidR="009C5736" w:rsidRPr="0045039F">
        <w:rPr>
          <w:b w:val="0"/>
          <w:sz w:val="28"/>
          <w:szCs w:val="28"/>
          <w:lang w:val="ru-RU"/>
        </w:rPr>
        <w:t>в комиссию в запечатанном конверте предложения о цене на право заключ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ния договора на размещение</w:t>
      </w:r>
      <w:proofErr w:type="gramEnd"/>
      <w:r w:rsidR="009C5736" w:rsidRPr="0045039F">
        <w:rPr>
          <w:b w:val="0"/>
          <w:sz w:val="28"/>
          <w:szCs w:val="28"/>
          <w:lang w:val="ru-RU"/>
        </w:rPr>
        <w:t>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.20.2.</w:t>
      </w:r>
      <w:r w:rsidR="009C5736" w:rsidRPr="0045039F">
        <w:rPr>
          <w:b w:val="0"/>
          <w:sz w:val="28"/>
          <w:szCs w:val="28"/>
        </w:rPr>
        <w:t> </w:t>
      </w:r>
      <w:proofErr w:type="gramStart"/>
      <w:r w:rsidR="009C5736" w:rsidRPr="0045039F">
        <w:rPr>
          <w:b w:val="0"/>
          <w:sz w:val="28"/>
          <w:szCs w:val="28"/>
          <w:lang w:val="ru-RU"/>
        </w:rPr>
        <w:t>Перед вскрытием конвертов с предложениями о цене на право заключения договора на размещение</w:t>
      </w:r>
      <w:proofErr w:type="gramEnd"/>
      <w:r w:rsidR="009C5736" w:rsidRPr="0045039F">
        <w:rPr>
          <w:b w:val="0"/>
          <w:sz w:val="28"/>
          <w:szCs w:val="28"/>
          <w:lang w:val="ru-RU"/>
        </w:rPr>
        <w:t xml:space="preserve"> комиссия проверяет их целостность, что фиксируется в протоколе об итогах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5</w:t>
      </w:r>
      <w:r w:rsidR="009C5736" w:rsidRPr="0045039F">
        <w:rPr>
          <w:b w:val="0"/>
          <w:sz w:val="28"/>
          <w:szCs w:val="28"/>
          <w:lang w:val="ru-RU"/>
        </w:rPr>
        <w:t>.20.3.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Комиссия рассматривает предложения участников аукциона о цене на право заключения договора на размещение. Указанные предложения должны быть изложены на русском языке и подписаны участником (его по</w:t>
      </w:r>
      <w:r w:rsidR="009C5736" w:rsidRPr="0045039F">
        <w:rPr>
          <w:b w:val="0"/>
          <w:sz w:val="28"/>
          <w:szCs w:val="28"/>
          <w:lang w:val="ru-RU"/>
        </w:rPr>
        <w:t>л</w:t>
      </w:r>
      <w:r w:rsidR="009C5736" w:rsidRPr="0045039F">
        <w:rPr>
          <w:b w:val="0"/>
          <w:sz w:val="28"/>
          <w:szCs w:val="28"/>
          <w:lang w:val="ru-RU"/>
        </w:rPr>
        <w:t>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Предложения, содержащие цену ниже начальной цены на право закл</w:t>
      </w:r>
      <w:r w:rsidRPr="0045039F">
        <w:rPr>
          <w:b w:val="0"/>
          <w:sz w:val="28"/>
          <w:szCs w:val="28"/>
          <w:lang w:val="ru-RU"/>
        </w:rPr>
        <w:t>ю</w:t>
      </w:r>
      <w:r w:rsidRPr="0045039F">
        <w:rPr>
          <w:b w:val="0"/>
          <w:sz w:val="28"/>
          <w:szCs w:val="28"/>
          <w:lang w:val="ru-RU"/>
        </w:rPr>
        <w:t>чения договора на размещение, не рассматриваются;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В случае если несколькими участниками аукциона предложена одинаковая цена на право заключения договора на размещение, победителем признается участник аукциона, подавший заявку на участие в аукционе раньше других участников аукциона;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Решение комиссии об определении победителя оформляется протоколом о результатах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.20.7.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 результатам аукциона победитель аукциона и организатор заключают договор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Оформление результатов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Результаты аукциона оформляются протоколом, который по</w:t>
      </w:r>
      <w:r w:rsidR="009C5736" w:rsidRPr="0045039F">
        <w:rPr>
          <w:b w:val="0"/>
          <w:sz w:val="28"/>
          <w:szCs w:val="28"/>
          <w:lang w:val="ru-RU"/>
        </w:rPr>
        <w:t>д</w:t>
      </w:r>
      <w:r w:rsidR="009C5736" w:rsidRPr="0045039F">
        <w:rPr>
          <w:b w:val="0"/>
          <w:sz w:val="28"/>
          <w:szCs w:val="28"/>
          <w:lang w:val="ru-RU"/>
        </w:rPr>
        <w:t>писывается организатором аукциона и победителем аукциона в день пров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дения аукциона. Протокол о результатах аукциона составляется в 2 экзем</w:t>
      </w:r>
      <w:r w:rsidR="009C5736" w:rsidRPr="0045039F">
        <w:rPr>
          <w:b w:val="0"/>
          <w:sz w:val="28"/>
          <w:szCs w:val="28"/>
          <w:lang w:val="ru-RU"/>
        </w:rPr>
        <w:t>п</w:t>
      </w:r>
      <w:r w:rsidR="009C5736" w:rsidRPr="0045039F">
        <w:rPr>
          <w:b w:val="0"/>
          <w:sz w:val="28"/>
          <w:szCs w:val="28"/>
          <w:lang w:val="ru-RU"/>
        </w:rPr>
        <w:t>лярах, один из которых передается победителю, второй - организатору. В протоколе указывается: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место (адрес) размещения объекта;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имя (наименование) победителя;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цена лота;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обязанности победителя аукциона по заключению договора на разм</w:t>
      </w:r>
      <w:r w:rsidRPr="0045039F">
        <w:rPr>
          <w:b w:val="0"/>
          <w:sz w:val="28"/>
          <w:szCs w:val="28"/>
          <w:lang w:val="ru-RU"/>
        </w:rPr>
        <w:t>е</w:t>
      </w:r>
      <w:r w:rsidRPr="0045039F">
        <w:rPr>
          <w:b w:val="0"/>
          <w:sz w:val="28"/>
          <w:szCs w:val="28"/>
          <w:lang w:val="ru-RU"/>
        </w:rPr>
        <w:t>щение;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срок внесения полной стоимости приобретенного права размещения объекта, который составляет пять банковских дней со дня подписания прот</w:t>
      </w:r>
      <w:r w:rsidRPr="0045039F">
        <w:rPr>
          <w:b w:val="0"/>
          <w:sz w:val="28"/>
          <w:szCs w:val="28"/>
          <w:lang w:val="ru-RU"/>
        </w:rPr>
        <w:t>о</w:t>
      </w:r>
      <w:r w:rsidRPr="0045039F">
        <w:rPr>
          <w:b w:val="0"/>
          <w:sz w:val="28"/>
          <w:szCs w:val="28"/>
          <w:lang w:val="ru-RU"/>
        </w:rPr>
        <w:t>кола о результатах аукциона.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При уклонении или отказе победителя аукциона от подписания протокола о результатах аукциона или от заключения в установленный срок договора на размещение он утрачивает право на заключение указанного д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говора на размещение. Право на заключение договора на размещение пр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доставляется участнику, предложившему наиболее высокую цену, следу</w:t>
      </w:r>
      <w:r w:rsidR="009C5736" w:rsidRPr="0045039F">
        <w:rPr>
          <w:b w:val="0"/>
          <w:sz w:val="28"/>
          <w:szCs w:val="28"/>
          <w:lang w:val="ru-RU"/>
        </w:rPr>
        <w:t>ю</w:t>
      </w:r>
      <w:r w:rsidR="009C5736" w:rsidRPr="0045039F">
        <w:rPr>
          <w:b w:val="0"/>
          <w:sz w:val="28"/>
          <w:szCs w:val="28"/>
          <w:lang w:val="ru-RU"/>
        </w:rPr>
        <w:lastRenderedPageBreak/>
        <w:t>щую после предложенной победителем аукциона цены на право заключения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.21.3.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Протокол о результатах аукциона является основанием для з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ключения с победителем аукциона договора на размещение.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.21.4.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Победитель аукциона обязан заключить договор на размещение по форме согласно приложению № 4 к настоящему Положению с уполном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ченным органом в срок не позднее 20 календарных дней со дня подписания протокола о результатах аукциона.</w:t>
      </w:r>
      <w:r w:rsidR="0045039F" w:rsidRPr="0045039F">
        <w:rPr>
          <w:b w:val="0"/>
          <w:sz w:val="28"/>
          <w:szCs w:val="28"/>
          <w:lang w:val="ru-RU"/>
        </w:rPr>
        <w:t xml:space="preserve"> Так же заполнить заявку согласно прил</w:t>
      </w:r>
      <w:r w:rsidR="0045039F" w:rsidRPr="0045039F">
        <w:rPr>
          <w:b w:val="0"/>
          <w:sz w:val="28"/>
          <w:szCs w:val="28"/>
          <w:lang w:val="ru-RU"/>
        </w:rPr>
        <w:t>о</w:t>
      </w:r>
      <w:r w:rsidR="0045039F" w:rsidRPr="0045039F">
        <w:rPr>
          <w:b w:val="0"/>
          <w:sz w:val="28"/>
          <w:szCs w:val="28"/>
          <w:lang w:val="ru-RU"/>
        </w:rPr>
        <w:t xml:space="preserve">жению № 3.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.21.5.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Отказ победителя аукциона от подписания протокола о резул</w:t>
      </w:r>
      <w:r w:rsidR="009C5736" w:rsidRPr="0045039F">
        <w:rPr>
          <w:b w:val="0"/>
          <w:sz w:val="28"/>
          <w:szCs w:val="28"/>
          <w:lang w:val="ru-RU"/>
        </w:rPr>
        <w:t>ь</w:t>
      </w:r>
      <w:r w:rsidR="009C5736" w:rsidRPr="0045039F">
        <w:rPr>
          <w:b w:val="0"/>
          <w:sz w:val="28"/>
          <w:szCs w:val="28"/>
          <w:lang w:val="ru-RU"/>
        </w:rPr>
        <w:t xml:space="preserve">татах аукциона считается отказом от заключения договора на размещение.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.21.6.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Если победитель аукциона </w:t>
      </w:r>
      <w:proofErr w:type="gramStart"/>
      <w:r w:rsidR="009C5736" w:rsidRPr="0045039F">
        <w:rPr>
          <w:b w:val="0"/>
          <w:sz w:val="28"/>
          <w:szCs w:val="28"/>
          <w:lang w:val="ru-RU"/>
        </w:rPr>
        <w:t>отказывается</w:t>
      </w:r>
      <w:proofErr w:type="gramEnd"/>
      <w:r w:rsidR="009C5736" w:rsidRPr="0045039F">
        <w:rPr>
          <w:b w:val="0"/>
          <w:sz w:val="28"/>
          <w:szCs w:val="28"/>
          <w:lang w:val="ru-RU"/>
        </w:rPr>
        <w:t xml:space="preserve"> произвести платеж или не вносит его в установленный срок, право на заключение договора на ра</w:t>
      </w:r>
      <w:r w:rsidR="009C5736" w:rsidRPr="0045039F">
        <w:rPr>
          <w:b w:val="0"/>
          <w:sz w:val="28"/>
          <w:szCs w:val="28"/>
          <w:lang w:val="ru-RU"/>
        </w:rPr>
        <w:t>з</w:t>
      </w:r>
      <w:r w:rsidR="009C5736" w:rsidRPr="0045039F">
        <w:rPr>
          <w:b w:val="0"/>
          <w:sz w:val="28"/>
          <w:szCs w:val="28"/>
          <w:lang w:val="ru-RU"/>
        </w:rPr>
        <w:t>мещение получает участник, предложивший наиболее высокую цену, сл</w:t>
      </w:r>
      <w:r w:rsidR="009C5736" w:rsidRPr="0045039F">
        <w:rPr>
          <w:b w:val="0"/>
          <w:sz w:val="28"/>
          <w:szCs w:val="28"/>
          <w:lang w:val="ru-RU"/>
        </w:rPr>
        <w:t>е</w:t>
      </w:r>
      <w:r w:rsidR="009C5736" w:rsidRPr="0045039F">
        <w:rPr>
          <w:b w:val="0"/>
          <w:sz w:val="28"/>
          <w:szCs w:val="28"/>
          <w:lang w:val="ru-RU"/>
        </w:rPr>
        <w:t>дующую после предложенной победителем аукциона цены на право закл</w:t>
      </w:r>
      <w:r w:rsidR="009C5736" w:rsidRPr="0045039F">
        <w:rPr>
          <w:b w:val="0"/>
          <w:sz w:val="28"/>
          <w:szCs w:val="28"/>
          <w:lang w:val="ru-RU"/>
        </w:rPr>
        <w:t>ю</w:t>
      </w:r>
      <w:r w:rsidR="009C5736" w:rsidRPr="0045039F">
        <w:rPr>
          <w:b w:val="0"/>
          <w:sz w:val="28"/>
          <w:szCs w:val="28"/>
          <w:lang w:val="ru-RU"/>
        </w:rPr>
        <w:t xml:space="preserve">чения договора на размещение. 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.21.7. Информация о результатах аукциона публикуется организат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ром в течение 3 рабочих дней со дня подписания протокола о результатах аукциона  в средствах массовой информации и на официальном сайте орг</w:t>
      </w:r>
      <w:r w:rsidR="009C5736" w:rsidRPr="0045039F">
        <w:rPr>
          <w:b w:val="0"/>
          <w:sz w:val="28"/>
          <w:szCs w:val="28"/>
          <w:lang w:val="ru-RU"/>
        </w:rPr>
        <w:t>а</w:t>
      </w:r>
      <w:r w:rsidR="009C5736" w:rsidRPr="0045039F">
        <w:rPr>
          <w:b w:val="0"/>
          <w:sz w:val="28"/>
          <w:szCs w:val="28"/>
          <w:lang w:val="ru-RU"/>
        </w:rPr>
        <w:t>нов местного самоуправления.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Признание аукциона </w:t>
      </w:r>
      <w:proofErr w:type="gramStart"/>
      <w:r w:rsidR="009C5736" w:rsidRPr="0045039F">
        <w:rPr>
          <w:b w:val="0"/>
          <w:sz w:val="28"/>
          <w:szCs w:val="28"/>
          <w:lang w:val="ru-RU"/>
        </w:rPr>
        <w:t>несостоявшимся</w:t>
      </w:r>
      <w:proofErr w:type="gramEnd"/>
      <w:r w:rsidR="009C5736" w:rsidRPr="0045039F">
        <w:rPr>
          <w:b w:val="0"/>
          <w:sz w:val="28"/>
          <w:szCs w:val="28"/>
          <w:lang w:val="ru-RU"/>
        </w:rPr>
        <w:t>.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.22.1.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>Аукцион по каждому выставленному лоту признается несост</w:t>
      </w:r>
      <w:r w:rsidR="009C5736" w:rsidRPr="0045039F">
        <w:rPr>
          <w:b w:val="0"/>
          <w:sz w:val="28"/>
          <w:szCs w:val="28"/>
          <w:lang w:val="ru-RU"/>
        </w:rPr>
        <w:t>о</w:t>
      </w:r>
      <w:r w:rsidR="009C5736" w:rsidRPr="0045039F">
        <w:rPr>
          <w:b w:val="0"/>
          <w:sz w:val="28"/>
          <w:szCs w:val="28"/>
          <w:lang w:val="ru-RU"/>
        </w:rPr>
        <w:t>явшимся в случае, если: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 участие в аукционе подана одна заявка;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 на участие в аукционе не подано ни одной заявки;</w:t>
      </w:r>
    </w:p>
    <w:p w:rsidR="009C5736" w:rsidRPr="0045039F" w:rsidRDefault="00025F32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9C5736" w:rsidRPr="0045039F">
        <w:rPr>
          <w:b w:val="0"/>
          <w:sz w:val="28"/>
          <w:szCs w:val="28"/>
          <w:lang w:val="ru-RU"/>
        </w:rPr>
        <w:t>.22.2.</w:t>
      </w:r>
      <w:r w:rsidR="009C5736" w:rsidRPr="0045039F">
        <w:rPr>
          <w:b w:val="0"/>
          <w:sz w:val="28"/>
          <w:szCs w:val="28"/>
        </w:rPr>
        <w:t> </w:t>
      </w:r>
      <w:r w:rsidR="009C5736" w:rsidRPr="0045039F">
        <w:rPr>
          <w:b w:val="0"/>
          <w:sz w:val="28"/>
          <w:szCs w:val="28"/>
          <w:lang w:val="ru-RU"/>
        </w:rPr>
        <w:t xml:space="preserve">В случае признания аукциона </w:t>
      </w:r>
      <w:proofErr w:type="gramStart"/>
      <w:r w:rsidR="009C5736" w:rsidRPr="0045039F">
        <w:rPr>
          <w:b w:val="0"/>
          <w:sz w:val="28"/>
          <w:szCs w:val="28"/>
          <w:lang w:val="ru-RU"/>
        </w:rPr>
        <w:t>несостоявшимся</w:t>
      </w:r>
      <w:proofErr w:type="gramEnd"/>
      <w:r w:rsidR="009C5736" w:rsidRPr="0045039F">
        <w:rPr>
          <w:b w:val="0"/>
          <w:sz w:val="28"/>
          <w:szCs w:val="28"/>
          <w:lang w:val="ru-RU"/>
        </w:rPr>
        <w:t xml:space="preserve"> в связи: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 поступлением одной заявки (по одному из лотов), повторный аукц</w:t>
      </w:r>
      <w:r w:rsidRPr="0045039F">
        <w:rPr>
          <w:b w:val="0"/>
          <w:sz w:val="28"/>
          <w:szCs w:val="28"/>
          <w:lang w:val="ru-RU"/>
        </w:rPr>
        <w:t>и</w:t>
      </w:r>
      <w:r w:rsidRPr="0045039F">
        <w:rPr>
          <w:b w:val="0"/>
          <w:sz w:val="28"/>
          <w:szCs w:val="28"/>
          <w:lang w:val="ru-RU"/>
        </w:rPr>
        <w:t>он не проводится, договор на размещение заключается по начальной цене аукциона с претендентом, от которого поступила единственная заявка, при полной оплате им начальной цены лота. Договор заключается на условиях, указанных в информационном сообщении о проведен</w:t>
      </w:r>
      <w:proofErr w:type="gramStart"/>
      <w:r w:rsidRPr="0045039F">
        <w:rPr>
          <w:b w:val="0"/>
          <w:sz w:val="28"/>
          <w:szCs w:val="28"/>
          <w:lang w:val="ru-RU"/>
        </w:rPr>
        <w:t>ии ау</w:t>
      </w:r>
      <w:proofErr w:type="gramEnd"/>
      <w:r w:rsidRPr="0045039F">
        <w:rPr>
          <w:b w:val="0"/>
          <w:sz w:val="28"/>
          <w:szCs w:val="28"/>
          <w:lang w:val="ru-RU"/>
        </w:rPr>
        <w:t>кциона и докуме</w:t>
      </w:r>
      <w:r w:rsidRPr="0045039F">
        <w:rPr>
          <w:b w:val="0"/>
          <w:sz w:val="28"/>
          <w:szCs w:val="28"/>
          <w:lang w:val="ru-RU"/>
        </w:rPr>
        <w:t>н</w:t>
      </w:r>
      <w:r w:rsidRPr="0045039F">
        <w:rPr>
          <w:b w:val="0"/>
          <w:sz w:val="28"/>
          <w:szCs w:val="28"/>
          <w:lang w:val="ru-RU"/>
        </w:rPr>
        <w:t>тации об аукционе;</w:t>
      </w:r>
    </w:p>
    <w:p w:rsidR="009C5736" w:rsidRPr="0045039F" w:rsidRDefault="009C5736" w:rsidP="007431D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45039F">
        <w:rPr>
          <w:b w:val="0"/>
          <w:sz w:val="28"/>
          <w:szCs w:val="28"/>
          <w:lang w:val="ru-RU"/>
        </w:rPr>
        <w:t>-</w:t>
      </w:r>
      <w:r w:rsidRPr="0045039F">
        <w:rPr>
          <w:b w:val="0"/>
          <w:sz w:val="28"/>
          <w:szCs w:val="28"/>
        </w:rPr>
        <w:t> </w:t>
      </w:r>
      <w:r w:rsidRPr="0045039F">
        <w:rPr>
          <w:b w:val="0"/>
          <w:sz w:val="28"/>
          <w:szCs w:val="28"/>
          <w:lang w:val="ru-RU"/>
        </w:rPr>
        <w:t>с отсутствием заявок (по одному из лотов) или, если ни один из уч</w:t>
      </w:r>
      <w:r w:rsidRPr="0045039F">
        <w:rPr>
          <w:b w:val="0"/>
          <w:sz w:val="28"/>
          <w:szCs w:val="28"/>
          <w:lang w:val="ru-RU"/>
        </w:rPr>
        <w:t>а</w:t>
      </w:r>
      <w:r w:rsidRPr="0045039F">
        <w:rPr>
          <w:b w:val="0"/>
          <w:sz w:val="28"/>
          <w:szCs w:val="28"/>
          <w:lang w:val="ru-RU"/>
        </w:rPr>
        <w:t>стников аукциона не представил предложения о цене за право заключения договора на размещение, комиссия объявляет о повторном проведен</w:t>
      </w:r>
      <w:proofErr w:type="gramStart"/>
      <w:r w:rsidRPr="0045039F">
        <w:rPr>
          <w:b w:val="0"/>
          <w:sz w:val="28"/>
          <w:szCs w:val="28"/>
          <w:lang w:val="ru-RU"/>
        </w:rPr>
        <w:t>ии ау</w:t>
      </w:r>
      <w:proofErr w:type="gramEnd"/>
      <w:r w:rsidRPr="0045039F">
        <w:rPr>
          <w:b w:val="0"/>
          <w:sz w:val="28"/>
          <w:szCs w:val="28"/>
          <w:lang w:val="ru-RU"/>
        </w:rPr>
        <w:t>к</w:t>
      </w:r>
      <w:r w:rsidRPr="0045039F">
        <w:rPr>
          <w:b w:val="0"/>
          <w:sz w:val="28"/>
          <w:szCs w:val="28"/>
          <w:lang w:val="ru-RU"/>
        </w:rPr>
        <w:t xml:space="preserve">циона со снижением начальной цены аукциона. </w:t>
      </w: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  <w:rPr>
          <w:sz w:val="28"/>
          <w:szCs w:val="28"/>
        </w:rPr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ЗАЯВКА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Cs w:val="28"/>
        </w:rPr>
        <w:t>на размещение нестационарного торгового объекта</w:t>
      </w:r>
    </w:p>
    <w:p w:rsidR="00345BFC" w:rsidRPr="0045039F" w:rsidRDefault="00345BFC" w:rsidP="00345BFC">
      <w:pPr>
        <w:pStyle w:val="ConsPlusNonformat"/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(№ свидетельства о государственной регистрации ИП)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 размещения нестационарног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торгового(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13"/>
        <w:gridCol w:w="782"/>
        <w:gridCol w:w="1549"/>
        <w:gridCol w:w="2054"/>
        <w:gridCol w:w="1850"/>
      </w:tblGrid>
      <w:tr w:rsidR="00345BFC" w:rsidRPr="0045039F" w:rsidTr="00345BFC">
        <w:trPr>
          <w:trHeight w:val="1082"/>
        </w:trPr>
        <w:tc>
          <w:tcPr>
            <w:tcW w:w="675" w:type="dxa"/>
          </w:tcPr>
          <w:p w:rsidR="00345BFC" w:rsidRPr="0045039F" w:rsidRDefault="00345BFC" w:rsidP="00345B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Тип об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40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 аукциона озн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комле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«___»____________ 20 __ года                      _______________ (подпись)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039F">
        <w:rPr>
          <w:rFonts w:ascii="Times New Roman" w:hAnsi="Times New Roman" w:cs="Times New Roman"/>
        </w:rPr>
        <w:t>(Ф.И.О. работника организатора аукциона)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«___» __________ 20 __ года      время ________ 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№ ______      _____ 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(подпись)</w:t>
      </w: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  <w:rPr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ЗАЯВКА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                                                                                                                       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«___» _____________ 20 __ года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039F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(орган, зарегистрировавший предприятие)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по юридическому адресу: 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 чем выдано свидетельство серия _________ № 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заявляет  о  своем  намерении  принять участие в открытом аукционе на пр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во размещения  нестационарног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 торгового(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)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 информационным сообщением о проведении аукциона: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13"/>
        <w:gridCol w:w="782"/>
        <w:gridCol w:w="1549"/>
        <w:gridCol w:w="2054"/>
        <w:gridCol w:w="1850"/>
      </w:tblGrid>
      <w:tr w:rsidR="00345BFC" w:rsidRPr="0045039F" w:rsidTr="00345BFC">
        <w:trPr>
          <w:trHeight w:val="1118"/>
        </w:trPr>
        <w:tc>
          <w:tcPr>
            <w:tcW w:w="675" w:type="dxa"/>
          </w:tcPr>
          <w:p w:rsidR="00345BFC" w:rsidRPr="0045039F" w:rsidRDefault="00345BFC" w:rsidP="00345B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______от</w:t>
            </w:r>
            <w:proofErr w:type="spell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1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268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Тип об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540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826" w:type="dxa"/>
          </w:tcPr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45BFC" w:rsidRPr="0045039F" w:rsidRDefault="00345BFC" w:rsidP="00345B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С   условиями   проведения  аукциона  и  Порядком  проведения  аукциона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Номер телефона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</w:rPr>
        <w:t>Ф.И.О. руководителя предприятия (организации)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«____»____________ 20 __ года        ________ (подпись)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М.П.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 работника организатора аукциона)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«____» _________20 __ года       время_____  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 № _______    _______ 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(подпись)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rPr>
          <w:bCs/>
          <w:szCs w:val="28"/>
        </w:rPr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spacing w:after="0"/>
      </w:pP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spacing w:after="0"/>
        <w:ind w:left="5387"/>
        <w:jc w:val="center"/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заявления на заключение договора на размещение 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нестационарного торгового объекта без проведения торгов</w:t>
      </w:r>
    </w:p>
    <w:p w:rsidR="00345BFC" w:rsidRPr="0045039F" w:rsidRDefault="00345BFC" w:rsidP="00345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</w:t>
      </w:r>
      <w:r w:rsidRPr="0045039F">
        <w:rPr>
          <w:rFonts w:ascii="Times New Roman" w:hAnsi="Times New Roman" w:cs="Times New Roman"/>
          <w:sz w:val="28"/>
          <w:szCs w:val="28"/>
        </w:rPr>
        <w:t>ъ</w:t>
      </w:r>
      <w:r w:rsidRPr="0045039F">
        <w:rPr>
          <w:rFonts w:ascii="Times New Roman" w:hAnsi="Times New Roman" w:cs="Times New Roman"/>
          <w:sz w:val="28"/>
          <w:szCs w:val="28"/>
        </w:rPr>
        <w:t>екта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outlineLvl w:val="0"/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В 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(наименование уполномоченного органа местного с</w:t>
      </w:r>
      <w:r w:rsidRPr="0045039F">
        <w:rPr>
          <w:rFonts w:ascii="Times New Roman" w:hAnsi="Times New Roman" w:cs="Times New Roman"/>
        </w:rPr>
        <w:t>а</w:t>
      </w:r>
      <w:r w:rsidRPr="0045039F">
        <w:rPr>
          <w:rFonts w:ascii="Times New Roman" w:hAnsi="Times New Roman" w:cs="Times New Roman"/>
        </w:rPr>
        <w:t>моуправления)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proofErr w:type="gramStart"/>
      <w:r w:rsidRPr="0045039F">
        <w:rPr>
          <w:rFonts w:ascii="Times New Roman" w:hAnsi="Times New Roman" w:cs="Times New Roman"/>
        </w:rPr>
        <w:t>(для юридических лиц - полное наименование, орган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зационно-правовая форма, сведения о государственной регистрации, ИНН; для индивидуальных предприн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мателей - фамилия, имя, отчество, ИНН (далее - заяв</w:t>
      </w:r>
      <w:r w:rsidRPr="0045039F">
        <w:rPr>
          <w:rFonts w:ascii="Times New Roman" w:hAnsi="Times New Roman" w:cs="Times New Roman"/>
        </w:rPr>
        <w:t>и</w:t>
      </w:r>
      <w:r w:rsidRPr="0045039F">
        <w:rPr>
          <w:rFonts w:ascii="Times New Roman" w:hAnsi="Times New Roman" w:cs="Times New Roman"/>
        </w:rPr>
        <w:t>тель))</w:t>
      </w:r>
      <w:proofErr w:type="gramEnd"/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Адрес заявител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ей):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(местонахождение юридического лица, место регис</w:t>
      </w:r>
      <w:r w:rsidRPr="0045039F">
        <w:rPr>
          <w:rFonts w:ascii="Times New Roman" w:hAnsi="Times New Roman" w:cs="Times New Roman"/>
        </w:rPr>
        <w:t>т</w:t>
      </w:r>
      <w:r w:rsidRPr="0045039F">
        <w:rPr>
          <w:rFonts w:ascii="Times New Roman" w:hAnsi="Times New Roman" w:cs="Times New Roman"/>
        </w:rPr>
        <w:t>рации физического лица)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ИНН, ОГРН (ОГРНИП) заявител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ей)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Телефон (факс) заявител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ей):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>сим) заключить договор на размещение нестационарного об</w:t>
      </w:r>
      <w:r w:rsidRPr="0045039F">
        <w:rPr>
          <w:rFonts w:ascii="Times New Roman" w:hAnsi="Times New Roman" w:cs="Times New Roman"/>
          <w:sz w:val="28"/>
          <w:szCs w:val="28"/>
        </w:rPr>
        <w:t>ъ</w:t>
      </w:r>
      <w:r w:rsidRPr="0045039F">
        <w:rPr>
          <w:rFonts w:ascii="Times New Roman" w:hAnsi="Times New Roman" w:cs="Times New Roman"/>
          <w:sz w:val="28"/>
          <w:szCs w:val="28"/>
        </w:rPr>
        <w:t xml:space="preserve">екта для осуществления____________________________________________          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5039F">
        <w:rPr>
          <w:rFonts w:ascii="Times New Roman" w:hAnsi="Times New Roman" w:cs="Times New Roman"/>
        </w:rPr>
        <w:t>(вид деятельности)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со схемой размещения нестационарных торговых объектов __________________________________________________________________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 расположения объекта)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3667"/>
        <w:gridCol w:w="3699"/>
      </w:tblGrid>
      <w:tr w:rsidR="00345BFC" w:rsidRPr="0045039F" w:rsidTr="00345BFC">
        <w:tc>
          <w:tcPr>
            <w:tcW w:w="2235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объекта (по вне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 габаритам) и его эта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мощности для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подключения к электрос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тям (при наличии)</w:t>
            </w:r>
          </w:p>
        </w:tc>
      </w:tr>
      <w:tr w:rsidR="00345BFC" w:rsidRPr="0045039F" w:rsidTr="00345BFC">
        <w:tc>
          <w:tcPr>
            <w:tcW w:w="2235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45BFC" w:rsidRPr="0045039F" w:rsidRDefault="00345BFC" w:rsidP="00345B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        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(Ф.И.О., должность представителя юридического лица, Ф.И.О. физического лица)                    (подпись)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"__" _________ 20__ г.                                            М. П. </w:t>
      </w:r>
      <w:r w:rsidRPr="0045039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45BFC" w:rsidRPr="0045039F" w:rsidRDefault="00345BFC" w:rsidP="00345BFC">
      <w:pPr>
        <w:pageBreakBefore/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45BFC" w:rsidRPr="0045039F" w:rsidRDefault="00345BFC" w:rsidP="00345BF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к Положению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bCs/>
          <w:sz w:val="28"/>
          <w:szCs w:val="28"/>
        </w:rPr>
        <w:t>е</w:t>
      </w:r>
      <w:r w:rsidRPr="0045039F">
        <w:rPr>
          <w:rFonts w:ascii="Times New Roman" w:hAnsi="Times New Roman" w:cs="Times New Roman"/>
          <w:bCs/>
          <w:sz w:val="28"/>
          <w:szCs w:val="28"/>
        </w:rPr>
        <w:t>стационарных торговых объе</w:t>
      </w:r>
      <w:r w:rsidRPr="0045039F">
        <w:rPr>
          <w:rFonts w:ascii="Times New Roman" w:hAnsi="Times New Roman" w:cs="Times New Roman"/>
          <w:bCs/>
          <w:sz w:val="28"/>
          <w:szCs w:val="28"/>
        </w:rPr>
        <w:t>к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тов </w:t>
      </w:r>
      <w:r w:rsidRPr="0045039F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договора на размещение нестационарных торговых объектов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b/>
          <w:sz w:val="28"/>
          <w:szCs w:val="28"/>
        </w:rPr>
        <w:t>Договор №___________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____________________________                       «___»__________20__ г.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(далее - Распорядитель), в лице _________________________________________________________,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9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_________________________________,      с о</w:t>
      </w:r>
      <w:r w:rsidRPr="0045039F">
        <w:rPr>
          <w:rFonts w:ascii="Times New Roman" w:hAnsi="Times New Roman" w:cs="Times New Roman"/>
          <w:sz w:val="28"/>
          <w:szCs w:val="28"/>
        </w:rPr>
        <w:t>д</w:t>
      </w:r>
      <w:r w:rsidRPr="0045039F">
        <w:rPr>
          <w:rFonts w:ascii="Times New Roman" w:hAnsi="Times New Roman" w:cs="Times New Roman"/>
          <w:sz w:val="28"/>
          <w:szCs w:val="28"/>
        </w:rPr>
        <w:t xml:space="preserve">ной стороны, 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и_________________________________________________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</w:rPr>
        <w:t xml:space="preserve">                      (наименование организации, Ф.И.О. индивидуального предпринимателя) </w:t>
      </w:r>
      <w:r w:rsidRPr="0045039F">
        <w:rPr>
          <w:rFonts w:ascii="Times New Roman" w:hAnsi="Times New Roman" w:cs="Times New Roman"/>
          <w:sz w:val="28"/>
          <w:szCs w:val="28"/>
        </w:rPr>
        <w:t xml:space="preserve">                                      (далее – Участник) в </w:t>
      </w:r>
      <w:proofErr w:type="spellStart"/>
      <w:r w:rsidRPr="0045039F">
        <w:rPr>
          <w:rFonts w:ascii="Times New Roman" w:hAnsi="Times New Roman" w:cs="Times New Roman"/>
          <w:sz w:val="28"/>
          <w:szCs w:val="28"/>
        </w:rPr>
        <w:t>лице________________________________________</w:t>
      </w:r>
      <w:proofErr w:type="spellEnd"/>
      <w:r w:rsidRPr="0045039F">
        <w:rPr>
          <w:rFonts w:ascii="Times New Roman" w:hAnsi="Times New Roman" w:cs="Times New Roman"/>
          <w:sz w:val="28"/>
          <w:szCs w:val="28"/>
        </w:rPr>
        <w:t>,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(должность, Ф.И.О.)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9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_____________________________________,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стоящий Договор на размещение нестационарных торговых объектов (далее – Договор) о следующем.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42"/>
      <w:bookmarkEnd w:id="3"/>
      <w:r w:rsidRPr="0045039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45BFC" w:rsidRPr="0045039F" w:rsidRDefault="00345BFC" w:rsidP="00345BFC">
      <w:pPr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45BFC" w:rsidRPr="0045039F" w:rsidRDefault="00345BFC" w:rsidP="00345BF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4"/>
      <w:bookmarkEnd w:id="4"/>
      <w:r w:rsidRPr="0045039F">
        <w:rPr>
          <w:rFonts w:ascii="Times New Roman" w:hAnsi="Times New Roman" w:cs="Times New Roman"/>
          <w:sz w:val="28"/>
          <w:szCs w:val="28"/>
        </w:rPr>
        <w:t>Распорядитель предоставляет Участнику право на размещение нестационарного торгового объекта (тип) _______________________ (далее – Объект), для осуществления ____________________________________</w:t>
      </w:r>
    </w:p>
    <w:p w:rsidR="00345BFC" w:rsidRPr="0045039F" w:rsidRDefault="00345BFC" w:rsidP="00345BFC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 xml:space="preserve">                                                             (вид деятельности)</w:t>
      </w:r>
    </w:p>
    <w:p w:rsidR="00345BFC" w:rsidRPr="0045039F" w:rsidRDefault="00345BFC" w:rsidP="00345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вии со схемой размещения нестационарных торговых объектов (далее – Сх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ма) ____________________________________________________________</w:t>
      </w:r>
    </w:p>
    <w:p w:rsidR="00345BFC" w:rsidRPr="0045039F" w:rsidRDefault="00345BFC" w:rsidP="00345BFC">
      <w:pPr>
        <w:pStyle w:val="ConsPlusNonformat"/>
        <w:jc w:val="center"/>
        <w:rPr>
          <w:rFonts w:ascii="Times New Roman" w:hAnsi="Times New Roman" w:cs="Times New Roman"/>
        </w:rPr>
      </w:pPr>
      <w:r w:rsidRPr="0045039F">
        <w:rPr>
          <w:rFonts w:ascii="Times New Roman" w:hAnsi="Times New Roman" w:cs="Times New Roman"/>
        </w:rPr>
        <w:t>(место расположения объекта)</w:t>
      </w:r>
    </w:p>
    <w:p w:rsidR="00345BFC" w:rsidRPr="0045039F" w:rsidRDefault="00345BFC" w:rsidP="00345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345BFC" w:rsidRPr="0045039F" w:rsidRDefault="00345BFC" w:rsidP="00345BFC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1.2. Настоящий Договор заключен по результатам торгов на право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 xml:space="preserve">ключения договора на размещение Объекта торов, проведенных в форме _______ (протокол аукциона/конкурса от ______________№____________)/ </w:t>
      </w:r>
      <w:r w:rsidRPr="0045039F">
        <w:rPr>
          <w:rFonts w:ascii="Times New Roman" w:hAnsi="Times New Roman" w:cs="Times New Roman"/>
          <w:i/>
          <w:sz w:val="28"/>
          <w:szCs w:val="28"/>
        </w:rPr>
        <w:lastRenderedPageBreak/>
        <w:t>или</w:t>
      </w:r>
      <w:r w:rsidRPr="0045039F">
        <w:rPr>
          <w:rFonts w:ascii="Times New Roman" w:hAnsi="Times New Roman" w:cs="Times New Roman"/>
          <w:sz w:val="28"/>
          <w:szCs w:val="28"/>
        </w:rPr>
        <w:t>: в соответствии с пунктом 2.4 положения о размещении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объектов, утвержденного постановлением </w:t>
      </w:r>
      <w:proofErr w:type="gramStart"/>
      <w:r w:rsidRPr="0045039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5039F">
        <w:rPr>
          <w:rFonts w:ascii="Times New Roman" w:hAnsi="Times New Roman" w:cs="Times New Roman"/>
          <w:bCs/>
          <w:sz w:val="28"/>
          <w:szCs w:val="28"/>
        </w:rPr>
        <w:t xml:space="preserve"> ______№______.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64"/>
      <w:bookmarkEnd w:id="5"/>
      <w:r w:rsidRPr="0045039F">
        <w:rPr>
          <w:rFonts w:ascii="Times New Roman" w:hAnsi="Times New Roman" w:cs="Times New Roman"/>
          <w:sz w:val="28"/>
          <w:szCs w:val="28"/>
        </w:rPr>
        <w:t>2.1. Распорядитель вправе: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стоящего Договора и требований действующего законодательства.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нормативными прав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выми актами Ростовской области в одностороннем порядке отказаться от и</w:t>
      </w:r>
      <w:r w:rsidRPr="0045039F">
        <w:rPr>
          <w:rFonts w:ascii="Times New Roman" w:hAnsi="Times New Roman" w:cs="Times New Roman"/>
          <w:sz w:val="28"/>
          <w:szCs w:val="28"/>
        </w:rPr>
        <w:t>с</w:t>
      </w:r>
      <w:r w:rsidRPr="0045039F">
        <w:rPr>
          <w:rFonts w:ascii="Times New Roman" w:hAnsi="Times New Roman" w:cs="Times New Roman"/>
          <w:sz w:val="28"/>
          <w:szCs w:val="28"/>
        </w:rPr>
        <w:t>полнения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68"/>
      <w:bookmarkEnd w:id="6"/>
      <w:r w:rsidRPr="0045039F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2.2.1. Предоставить Участнику право на размещение Объекта по адре</w:t>
      </w:r>
      <w:r w:rsidRPr="0045039F">
        <w:rPr>
          <w:rFonts w:ascii="Times New Roman" w:hAnsi="Times New Roman" w:cs="Times New Roman"/>
          <w:sz w:val="28"/>
          <w:szCs w:val="28"/>
        </w:rPr>
        <w:t>с</w:t>
      </w:r>
      <w:r w:rsidRPr="0045039F">
        <w:rPr>
          <w:rFonts w:ascii="Times New Roman" w:hAnsi="Times New Roman" w:cs="Times New Roman"/>
          <w:sz w:val="28"/>
          <w:szCs w:val="28"/>
        </w:rPr>
        <w:t xml:space="preserve">ному ориентиру, указанному в </w:t>
      </w:r>
      <w:hyperlink w:anchor="Par444" w:history="1">
        <w:r w:rsidRPr="0045039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039F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2.2.2. Не позднее, чем за месяц известить Участника об изменении Сх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мы, в случае исключения из нее места размещения, указанного в пункте 1.1 настоящего Договора.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45039F">
        <w:rPr>
          <w:rFonts w:ascii="Times New Roman" w:hAnsi="Times New Roman" w:cs="Times New Roman"/>
          <w:bCs/>
          <w:sz w:val="28"/>
          <w:szCs w:val="28"/>
        </w:rPr>
        <w:t>В случае исключения места размещения Объекта из Схемы всле</w:t>
      </w:r>
      <w:r w:rsidRPr="0045039F">
        <w:rPr>
          <w:rFonts w:ascii="Times New Roman" w:hAnsi="Times New Roman" w:cs="Times New Roman"/>
          <w:bCs/>
          <w:sz w:val="28"/>
          <w:szCs w:val="28"/>
        </w:rPr>
        <w:t>д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ствие ее изменения </w:t>
      </w:r>
      <w:r w:rsidRPr="0045039F">
        <w:rPr>
          <w:rFonts w:ascii="Times New Roman" w:hAnsi="Times New Roman" w:cs="Times New Roman"/>
          <w:sz w:val="28"/>
          <w:szCs w:val="28"/>
        </w:rPr>
        <w:t>по основаниям и в порядке, предусмотренном действу</w:t>
      </w:r>
      <w:r w:rsidRPr="0045039F">
        <w:rPr>
          <w:rFonts w:ascii="Times New Roman" w:hAnsi="Times New Roman" w:cs="Times New Roman"/>
          <w:sz w:val="28"/>
          <w:szCs w:val="28"/>
        </w:rPr>
        <w:t>ю</w:t>
      </w:r>
      <w:r w:rsidRPr="0045039F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Федерации, нормативными правовыми актами Ростовской области, муниципальными правовыми актами, предл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жить Участнику, а в случае согласия последнего, предоставить право на ра</w:t>
      </w:r>
      <w:r w:rsidRPr="0045039F">
        <w:rPr>
          <w:rFonts w:ascii="Times New Roman" w:hAnsi="Times New Roman" w:cs="Times New Roman"/>
          <w:sz w:val="28"/>
          <w:szCs w:val="28"/>
        </w:rPr>
        <w:t>з</w:t>
      </w:r>
      <w:r w:rsidRPr="0045039F">
        <w:rPr>
          <w:rFonts w:ascii="Times New Roman" w:hAnsi="Times New Roman" w:cs="Times New Roman"/>
          <w:sz w:val="28"/>
          <w:szCs w:val="28"/>
        </w:rPr>
        <w:t>мещение Объекта на компенсационном (свободном) месте, предусмотренном Схемой, без проведения торгов до окончания срока действия Договора.</w:t>
      </w:r>
      <w:proofErr w:type="gramEnd"/>
      <w:r w:rsidRPr="0045039F">
        <w:rPr>
          <w:rFonts w:ascii="Times New Roman" w:hAnsi="Times New Roman" w:cs="Times New Roman"/>
          <w:sz w:val="28"/>
          <w:szCs w:val="28"/>
        </w:rPr>
        <w:t xml:space="preserve"> В этом случае</w:t>
      </w:r>
      <w:r w:rsidRPr="0045039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5039F">
        <w:rPr>
          <w:rFonts w:ascii="Times New Roman" w:hAnsi="Times New Roman" w:cs="Times New Roman"/>
          <w:sz w:val="28"/>
          <w:szCs w:val="28"/>
        </w:rPr>
        <w:t xml:space="preserve">торонами заключается 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соответствующий договор о предоста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5039F">
        <w:rPr>
          <w:rFonts w:ascii="Times New Roman" w:hAnsi="Times New Roman" w:cs="Times New Roman"/>
          <w:sz w:val="28"/>
          <w:szCs w:val="28"/>
          <w:lang w:eastAsia="en-US"/>
        </w:rPr>
        <w:t>лении компенсационного места</w:t>
      </w:r>
      <w:r w:rsidRPr="00450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470"/>
      <w:bookmarkEnd w:id="7"/>
      <w:r w:rsidRPr="0045039F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2.3.2. В случае, предусмотренном пунктом 2.2.3 настоящего Договора, переместить Объект с места его размещения на предложенное свободное м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сто, предусмотренное Схемой, без проведения торгов на право заключения договора на размещение Объекта до окончания срока действия настоящего Договора. 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473"/>
      <w:bookmarkEnd w:id="8"/>
      <w:r w:rsidRPr="0045039F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2.4.1. Использовать Объект по назначению, указанному в </w:t>
      </w:r>
      <w:hyperlink w:anchor="Par444" w:history="1">
        <w:r w:rsidRPr="0045039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5039F">
        <w:rPr>
          <w:rFonts w:ascii="Times New Roman" w:hAnsi="Times New Roman" w:cs="Times New Roman"/>
          <w:sz w:val="28"/>
          <w:szCs w:val="28"/>
        </w:rPr>
        <w:t xml:space="preserve">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lastRenderedPageBreak/>
        <w:t>2.4.2</w:t>
      </w:r>
      <w:r w:rsidRPr="00965887">
        <w:rPr>
          <w:rFonts w:ascii="Times New Roman" w:hAnsi="Times New Roman" w:cs="Times New Roman"/>
          <w:sz w:val="28"/>
          <w:szCs w:val="28"/>
        </w:rPr>
        <w:t xml:space="preserve">. </w:t>
      </w:r>
      <w:r w:rsidR="00965887" w:rsidRPr="00965887">
        <w:rPr>
          <w:rFonts w:ascii="Times New Roman" w:hAnsi="Times New Roman" w:cs="Times New Roman"/>
          <w:sz w:val="28"/>
          <w:szCs w:val="28"/>
        </w:rPr>
        <w:t>Арендная плата вносится участником ежемесячно до  20 числа т</w:t>
      </w:r>
      <w:r w:rsidR="00965887" w:rsidRPr="00965887">
        <w:rPr>
          <w:rFonts w:ascii="Times New Roman" w:hAnsi="Times New Roman" w:cs="Times New Roman"/>
          <w:sz w:val="28"/>
          <w:szCs w:val="28"/>
        </w:rPr>
        <w:t>е</w:t>
      </w:r>
      <w:r w:rsidR="00965887" w:rsidRPr="00965887">
        <w:rPr>
          <w:rFonts w:ascii="Times New Roman" w:hAnsi="Times New Roman" w:cs="Times New Roman"/>
          <w:sz w:val="28"/>
          <w:szCs w:val="28"/>
        </w:rPr>
        <w:t>кущего месяца  путем перечисления на  счет Администрации поселения</w:t>
      </w:r>
      <w:r w:rsidRPr="00965887">
        <w:rPr>
          <w:rFonts w:ascii="Times New Roman" w:hAnsi="Times New Roman" w:cs="Times New Roman"/>
          <w:sz w:val="28"/>
          <w:szCs w:val="28"/>
        </w:rPr>
        <w:t xml:space="preserve"> по реквизитам, указанным в части 7 настоящего Догов</w:t>
      </w:r>
      <w:r w:rsidRPr="00965887">
        <w:rPr>
          <w:rFonts w:ascii="Times New Roman" w:hAnsi="Times New Roman" w:cs="Times New Roman"/>
          <w:sz w:val="28"/>
          <w:szCs w:val="28"/>
        </w:rPr>
        <w:t>о</w:t>
      </w:r>
      <w:r w:rsidRPr="00965887">
        <w:rPr>
          <w:rFonts w:ascii="Times New Roman" w:hAnsi="Times New Roman" w:cs="Times New Roman"/>
          <w:sz w:val="28"/>
          <w:szCs w:val="28"/>
        </w:rPr>
        <w:t>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2.4.4. Обеспечить соблюдение действующего законодательства Росси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места размещения Объе</w:t>
      </w:r>
      <w:r w:rsidRPr="0045039F">
        <w:rPr>
          <w:rFonts w:ascii="Times New Roman" w:hAnsi="Times New Roman" w:cs="Times New Roman"/>
          <w:sz w:val="28"/>
          <w:szCs w:val="28"/>
        </w:rPr>
        <w:t>к</w:t>
      </w:r>
      <w:r w:rsidRPr="0045039F">
        <w:rPr>
          <w:rFonts w:ascii="Times New Roman" w:hAnsi="Times New Roman" w:cs="Times New Roman"/>
          <w:sz w:val="28"/>
          <w:szCs w:val="28"/>
        </w:rPr>
        <w:t>та.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>Своевременно освободить земельный участок от Объекта с и пр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вести прилегающую к Объекту территорию в первоначальное состояние в т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чение  10 календарных дней и в течение 5 календарных дней (для временных Объектов) с момента окончания срока действия Договора, а также в случае досрочного отказа в одностороннем порядке от исполнения настоящего Д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говора по инициативе Распорядителя в соответствии с разделом 5 настоящего Договора.</w:t>
      </w:r>
      <w:proofErr w:type="gramEnd"/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82"/>
      <w:bookmarkEnd w:id="9"/>
      <w:r w:rsidRPr="0045039F">
        <w:rPr>
          <w:rFonts w:ascii="Times New Roman" w:hAnsi="Times New Roman" w:cs="Times New Roman"/>
          <w:sz w:val="28"/>
          <w:szCs w:val="28"/>
        </w:rPr>
        <w:t xml:space="preserve">3. Платежи и расчеты 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3.1. Размер платы за заключение настоящего Договора на размещение нестационарного торгового Объекта определен в размере ____________________</w:t>
      </w:r>
    </w:p>
    <w:p w:rsidR="00345BFC" w:rsidRPr="0045039F" w:rsidRDefault="00345BFC" w:rsidP="00345BFC">
      <w:pPr>
        <w:autoSpaceDE w:val="0"/>
        <w:autoSpaceDN w:val="0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3.2. Плата по Договору устанавливается в виде ежеквартальных плат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 xml:space="preserve">жей/ </w:t>
      </w:r>
      <w:r w:rsidRPr="0045039F">
        <w:rPr>
          <w:rFonts w:ascii="Times New Roman" w:hAnsi="Times New Roman" w:cs="Times New Roman"/>
          <w:i/>
          <w:sz w:val="28"/>
          <w:szCs w:val="28"/>
        </w:rPr>
        <w:t>или</w:t>
      </w:r>
      <w:r w:rsidRPr="0045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BFC" w:rsidRPr="0045039F" w:rsidRDefault="00345BFC" w:rsidP="00345BFC">
      <w:pPr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ежемесячных платежей (для Объектов сезонного или временного размещ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ния).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3.3. Размер платы за размещение подлежит пересмотру не чаще одного раза в год с предварительной, не менее чем за 3 месяца, публикацией измен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ний на официальном сайте органа местного самоуправления в информацио</w:t>
      </w:r>
      <w:r w:rsidRPr="0045039F">
        <w:rPr>
          <w:rFonts w:ascii="Times New Roman" w:hAnsi="Times New Roman" w:cs="Times New Roman"/>
          <w:sz w:val="28"/>
          <w:szCs w:val="28"/>
        </w:rPr>
        <w:t>н</w:t>
      </w:r>
      <w:r w:rsidRPr="0045039F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501"/>
      <w:bookmarkEnd w:id="10"/>
      <w:r w:rsidRPr="0045039F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тельств по настоящему Договору Стороны несут ответственность в соотве</w:t>
      </w:r>
      <w:r w:rsidRPr="0045039F">
        <w:rPr>
          <w:rFonts w:ascii="Times New Roman" w:hAnsi="Times New Roman" w:cs="Times New Roman"/>
          <w:sz w:val="28"/>
          <w:szCs w:val="28"/>
        </w:rPr>
        <w:t>т</w:t>
      </w:r>
      <w:r w:rsidRPr="0045039F">
        <w:rPr>
          <w:rFonts w:ascii="Times New Roman" w:hAnsi="Times New Roman" w:cs="Times New Roman"/>
          <w:sz w:val="28"/>
          <w:szCs w:val="28"/>
        </w:rPr>
        <w:t>ствии с действующим законодательством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ступления форс-мажорных обстоятельств в соответствии с действующим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45BFC" w:rsidRPr="0045039F" w:rsidRDefault="00345BFC" w:rsidP="00345B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 xml:space="preserve">4.3. В случае нарушения сроков внесения платы за размещение Объекта, установленных настоящим Договором, Участник уплачивает Распорядителю </w:t>
      </w:r>
      <w:r w:rsidRPr="0045039F">
        <w:rPr>
          <w:rFonts w:ascii="Times New Roman" w:hAnsi="Times New Roman" w:cs="Times New Roman"/>
          <w:sz w:val="28"/>
          <w:szCs w:val="28"/>
        </w:rPr>
        <w:lastRenderedPageBreak/>
        <w:t>пеню в размере одной трехсотой размера платы по Договору от не уплаче</w:t>
      </w:r>
      <w:r w:rsidRPr="0045039F">
        <w:rPr>
          <w:rFonts w:ascii="Times New Roman" w:hAnsi="Times New Roman" w:cs="Times New Roman"/>
          <w:sz w:val="28"/>
          <w:szCs w:val="28"/>
        </w:rPr>
        <w:t>н</w:t>
      </w:r>
      <w:r w:rsidRPr="0045039F">
        <w:rPr>
          <w:rFonts w:ascii="Times New Roman" w:hAnsi="Times New Roman" w:cs="Times New Roman"/>
          <w:sz w:val="28"/>
          <w:szCs w:val="28"/>
        </w:rPr>
        <w:t>ной в срок суммы долга за каждый день просрочки.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507"/>
      <w:bookmarkEnd w:id="11"/>
      <w:r w:rsidRPr="0045039F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 Прекращение действия договора на размещение происходит по ин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циативе хозяйствующего субъекта в случаях: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5.1.1. Прекращения осуществления деятельности юридическим лицом, являющимся стороной договора на размещение;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5.1.2. Ликвидации юридического лица, являющегося стороной договора на размещение, в соответствии с гражданским законодательством Росси</w:t>
      </w:r>
      <w:r w:rsidRPr="0045039F">
        <w:rPr>
          <w:rFonts w:ascii="Times New Roman" w:hAnsi="Times New Roman" w:cs="Times New Roman"/>
          <w:sz w:val="28"/>
          <w:szCs w:val="28"/>
        </w:rPr>
        <w:t>й</w:t>
      </w:r>
      <w:r w:rsidRPr="0045039F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5.1.3. Прекращения деятельности индивидуального предпринимателя, являющегося стороной договора на размещение.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 Прекращение действия договора на размещение происходит по ин</w:t>
      </w:r>
      <w:r w:rsidRPr="0045039F">
        <w:rPr>
          <w:rFonts w:ascii="Times New Roman" w:hAnsi="Times New Roman" w:cs="Times New Roman"/>
          <w:sz w:val="28"/>
          <w:szCs w:val="28"/>
        </w:rPr>
        <w:t>и</w:t>
      </w:r>
      <w:r w:rsidRPr="0045039F">
        <w:rPr>
          <w:rFonts w:ascii="Times New Roman" w:hAnsi="Times New Roman" w:cs="Times New Roman"/>
          <w:sz w:val="28"/>
          <w:szCs w:val="28"/>
        </w:rPr>
        <w:t>циативе уполномоченного органа, являющегося стороной по договору на размещение в случаях: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5.2.1. Использования объекта не по назначению, указанному в договоре на размещение;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345BFC" w:rsidRPr="0045039F" w:rsidRDefault="00345BFC" w:rsidP="00345B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5.2.3. Невнесения платы за размещение объекта более двух периодов о</w:t>
      </w:r>
      <w:r w:rsidRPr="0045039F">
        <w:rPr>
          <w:rFonts w:ascii="Times New Roman" w:hAnsi="Times New Roman" w:cs="Times New Roman"/>
          <w:sz w:val="28"/>
          <w:szCs w:val="28"/>
        </w:rPr>
        <w:t>п</w:t>
      </w:r>
      <w:r w:rsidRPr="0045039F">
        <w:rPr>
          <w:rFonts w:ascii="Times New Roman" w:hAnsi="Times New Roman" w:cs="Times New Roman"/>
          <w:sz w:val="28"/>
          <w:szCs w:val="28"/>
        </w:rPr>
        <w:t>латы;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5.2.4. В случае принятия органом местного самоуправления следующих решений: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об использовании территории, занимаемой объектом, для целей, св</w:t>
      </w:r>
      <w:r w:rsidRPr="0045039F">
        <w:rPr>
          <w:rFonts w:ascii="Times New Roman" w:hAnsi="Times New Roman" w:cs="Times New Roman"/>
          <w:sz w:val="28"/>
          <w:szCs w:val="28"/>
        </w:rPr>
        <w:t>я</w:t>
      </w:r>
      <w:r w:rsidRPr="0045039F">
        <w:rPr>
          <w:rFonts w:ascii="Times New Roman" w:hAnsi="Times New Roman" w:cs="Times New Roman"/>
          <w:sz w:val="28"/>
          <w:szCs w:val="28"/>
        </w:rPr>
        <w:t>занных с развитием улично-дорожной сети, размещением остановок горо</w:t>
      </w:r>
      <w:r w:rsidRPr="0045039F">
        <w:rPr>
          <w:rFonts w:ascii="Times New Roman" w:hAnsi="Times New Roman" w:cs="Times New Roman"/>
          <w:sz w:val="28"/>
          <w:szCs w:val="28"/>
        </w:rPr>
        <w:t>д</w:t>
      </w:r>
      <w:r w:rsidRPr="0045039F">
        <w:rPr>
          <w:rFonts w:ascii="Times New Roman" w:hAnsi="Times New Roman" w:cs="Times New Roman"/>
          <w:sz w:val="28"/>
          <w:szCs w:val="28"/>
        </w:rPr>
        <w:t>ского общественного транспорта, оборудованием бордюров, организацией парковочных мест, иных элементов благоустройства;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 муниципального значения.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5.3. При наступлении случаев, указанных в подпункте 3.2.4. пункта 3.2. настоящего Положения, уполномоченный орган направляет уведомление владельцу объекта о досрочном прекращении договора на размещение не м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нее чем за один месяц до дня прекращения действия договора на размещение.</w:t>
      </w:r>
    </w:p>
    <w:p w:rsidR="00345BFC" w:rsidRPr="0045039F" w:rsidRDefault="00345BFC" w:rsidP="00345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45039F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договора на размещение по основаниям, предусмотренным подпунктом 3.2.4. пункта 3.2. настоящего </w:t>
      </w:r>
      <w:r w:rsidRPr="0045039F">
        <w:rPr>
          <w:rFonts w:ascii="Times New Roman" w:hAnsi="Times New Roman" w:cs="Times New Roman"/>
          <w:sz w:val="28"/>
          <w:szCs w:val="28"/>
        </w:rPr>
        <w:lastRenderedPageBreak/>
        <w:t>Положения, уполномоченный орган обязан предложить хозяйствующему субъекту заключение соответствующего договора о размещении объекта на компенсационном (свободном) месте, предусмотренном схемой, без пров</w:t>
      </w:r>
      <w:r w:rsidRPr="0045039F">
        <w:rPr>
          <w:rFonts w:ascii="Times New Roman" w:hAnsi="Times New Roman" w:cs="Times New Roman"/>
          <w:sz w:val="28"/>
          <w:szCs w:val="28"/>
        </w:rPr>
        <w:t>е</w:t>
      </w:r>
      <w:r w:rsidRPr="0045039F">
        <w:rPr>
          <w:rFonts w:ascii="Times New Roman" w:hAnsi="Times New Roman" w:cs="Times New Roman"/>
          <w:sz w:val="28"/>
          <w:szCs w:val="28"/>
        </w:rPr>
        <w:t>дения торгов на право заключения договора на размещение на срок, равный оставшейся части срока действия досрочно расторгнутого договора на ра</w:t>
      </w:r>
      <w:r w:rsidRPr="0045039F">
        <w:rPr>
          <w:rFonts w:ascii="Times New Roman" w:hAnsi="Times New Roman" w:cs="Times New Roman"/>
          <w:sz w:val="28"/>
          <w:szCs w:val="28"/>
        </w:rPr>
        <w:t>з</w:t>
      </w:r>
      <w:r w:rsidRPr="0045039F">
        <w:rPr>
          <w:rFonts w:ascii="Times New Roman" w:hAnsi="Times New Roman" w:cs="Times New Roman"/>
          <w:sz w:val="28"/>
          <w:szCs w:val="28"/>
        </w:rPr>
        <w:t>мещение.</w:t>
      </w:r>
      <w:proofErr w:type="gramEnd"/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21"/>
      <w:bookmarkEnd w:id="12"/>
      <w:r w:rsidRPr="0045039F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условий настоящего Договора.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ны.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</w:t>
      </w:r>
      <w:r w:rsidRPr="0045039F">
        <w:rPr>
          <w:rFonts w:ascii="Times New Roman" w:hAnsi="Times New Roman" w:cs="Times New Roman"/>
          <w:sz w:val="28"/>
          <w:szCs w:val="28"/>
        </w:rPr>
        <w:t>а</w:t>
      </w:r>
      <w:r w:rsidRPr="0045039F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345BFC" w:rsidRPr="0045039F" w:rsidRDefault="00345BFC" w:rsidP="00345BFC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</w:t>
      </w:r>
      <w:r w:rsidRPr="0045039F">
        <w:rPr>
          <w:rFonts w:ascii="Times New Roman" w:hAnsi="Times New Roman" w:cs="Times New Roman"/>
          <w:sz w:val="28"/>
          <w:szCs w:val="28"/>
        </w:rPr>
        <w:t>о</w:t>
      </w:r>
      <w:r w:rsidRPr="0045039F">
        <w:rPr>
          <w:rFonts w:ascii="Times New Roman" w:hAnsi="Times New Roman" w:cs="Times New Roman"/>
          <w:sz w:val="28"/>
          <w:szCs w:val="28"/>
        </w:rPr>
        <w:t>рые являются неотъемлемой частью Договора.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31"/>
      <w:bookmarkEnd w:id="13"/>
      <w:r w:rsidRPr="0045039F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39F">
        <w:rPr>
          <w:rFonts w:ascii="Times New Roman" w:hAnsi="Times New Roman" w:cs="Times New Roman"/>
          <w:sz w:val="28"/>
          <w:szCs w:val="28"/>
        </w:rPr>
        <w:t>и подписи Сторон</w:t>
      </w:r>
    </w:p>
    <w:p w:rsidR="00345BFC" w:rsidRPr="0045039F" w:rsidRDefault="00345BFC" w:rsidP="00345BFC">
      <w:pPr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4644"/>
        <w:gridCol w:w="4536"/>
      </w:tblGrid>
      <w:tr w:rsidR="00345BFC" w:rsidRPr="0045039F" w:rsidTr="0045039F">
        <w:tc>
          <w:tcPr>
            <w:tcW w:w="4644" w:type="dxa"/>
          </w:tcPr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Распорядитель: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345BFC" w:rsidRPr="0045039F" w:rsidRDefault="0089159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45BFC" w:rsidRPr="0045039F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345BFC"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КБК __________________________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345BFC" w:rsidRPr="0045039F" w:rsidRDefault="00345BFC" w:rsidP="0045039F">
            <w:pPr>
              <w:pStyle w:val="ConsPlusNonformat"/>
              <w:rPr>
                <w:rFonts w:ascii="Times New Roman" w:hAnsi="Times New Roman" w:cs="Times New Roman"/>
              </w:rPr>
            </w:pPr>
            <w:r w:rsidRPr="0045039F">
              <w:rPr>
                <w:rFonts w:ascii="Times New Roman" w:hAnsi="Times New Roman" w:cs="Times New Roman"/>
              </w:rPr>
              <w:t xml:space="preserve">             (подпись)                   М.П.                                          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5BFC" w:rsidRPr="0045039F" w:rsidRDefault="00345BFC" w:rsidP="00345BFC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345BFC" w:rsidRPr="0045039F" w:rsidRDefault="00345BFC" w:rsidP="00345BFC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345BFC" w:rsidRPr="0045039F" w:rsidRDefault="0089159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5BFC" w:rsidRPr="0045039F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345BFC"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039F" w:rsidRPr="0045039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5BFC" w:rsidRPr="0045039F" w:rsidRDefault="00345BFC" w:rsidP="0045039F">
            <w:pPr>
              <w:pStyle w:val="ConsPlusNonformat"/>
              <w:rPr>
                <w:rFonts w:ascii="Times New Roman" w:hAnsi="Times New Roman" w:cs="Times New Roman"/>
              </w:rPr>
            </w:pPr>
            <w:r w:rsidRPr="0045039F">
              <w:rPr>
                <w:rFonts w:ascii="Times New Roman" w:hAnsi="Times New Roman" w:cs="Times New Roman"/>
              </w:rPr>
              <w:t xml:space="preserve">             (подпись)          </w:t>
            </w:r>
            <w:r w:rsidRPr="004503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5039F">
              <w:rPr>
                <w:rFonts w:ascii="Times New Roman" w:hAnsi="Times New Roman" w:cs="Times New Roman"/>
              </w:rPr>
              <w:t xml:space="preserve">М.П.                                            </w:t>
            </w:r>
          </w:p>
          <w:p w:rsidR="00345BFC" w:rsidRPr="0045039F" w:rsidRDefault="00345BFC" w:rsidP="00345B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45039F" w:rsidRDefault="00935D26" w:rsidP="0045039F">
      <w:pPr>
        <w:pStyle w:val="a3"/>
        <w:rPr>
          <w:b w:val="0"/>
          <w:sz w:val="28"/>
          <w:szCs w:val="28"/>
          <w:lang w:val="ru-RU"/>
        </w:rPr>
      </w:pPr>
    </w:p>
    <w:sectPr w:rsidR="00935D26" w:rsidRPr="0045039F" w:rsidSect="00935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2899"/>
    <w:rsid w:val="000033ED"/>
    <w:rsid w:val="000050EE"/>
    <w:rsid w:val="0000766D"/>
    <w:rsid w:val="00010FC8"/>
    <w:rsid w:val="00011F83"/>
    <w:rsid w:val="000216E9"/>
    <w:rsid w:val="00025F32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07E5"/>
    <w:rsid w:val="00131198"/>
    <w:rsid w:val="00132552"/>
    <w:rsid w:val="0014065B"/>
    <w:rsid w:val="00140D8C"/>
    <w:rsid w:val="00143C50"/>
    <w:rsid w:val="00143DAF"/>
    <w:rsid w:val="00145463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3C4C"/>
    <w:rsid w:val="002629E1"/>
    <w:rsid w:val="00264820"/>
    <w:rsid w:val="00265DE5"/>
    <w:rsid w:val="0026638F"/>
    <w:rsid w:val="00272A77"/>
    <w:rsid w:val="002774C9"/>
    <w:rsid w:val="002877AA"/>
    <w:rsid w:val="002920E1"/>
    <w:rsid w:val="00293969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5BFC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65E4"/>
    <w:rsid w:val="003979BC"/>
    <w:rsid w:val="003A4349"/>
    <w:rsid w:val="003A6962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40042"/>
    <w:rsid w:val="004437E9"/>
    <w:rsid w:val="0045039F"/>
    <w:rsid w:val="00455FD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85E0A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233C"/>
    <w:rsid w:val="004D38D6"/>
    <w:rsid w:val="004D42E2"/>
    <w:rsid w:val="004E17C2"/>
    <w:rsid w:val="004E2C6D"/>
    <w:rsid w:val="004E2D8A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3753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86975"/>
    <w:rsid w:val="006916BD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37A87"/>
    <w:rsid w:val="007409AB"/>
    <w:rsid w:val="007431D0"/>
    <w:rsid w:val="00744C1E"/>
    <w:rsid w:val="007477CD"/>
    <w:rsid w:val="007511DD"/>
    <w:rsid w:val="00751D82"/>
    <w:rsid w:val="0075214D"/>
    <w:rsid w:val="00756F75"/>
    <w:rsid w:val="00767315"/>
    <w:rsid w:val="00771D9D"/>
    <w:rsid w:val="007910E7"/>
    <w:rsid w:val="00794741"/>
    <w:rsid w:val="00794EE8"/>
    <w:rsid w:val="007950C6"/>
    <w:rsid w:val="00795A49"/>
    <w:rsid w:val="007A1AD2"/>
    <w:rsid w:val="007A5A9C"/>
    <w:rsid w:val="007B1F2B"/>
    <w:rsid w:val="007B26C6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159C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4A8B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5887"/>
    <w:rsid w:val="00970F03"/>
    <w:rsid w:val="009729FB"/>
    <w:rsid w:val="00972AA9"/>
    <w:rsid w:val="00976E1E"/>
    <w:rsid w:val="009A116D"/>
    <w:rsid w:val="009A2406"/>
    <w:rsid w:val="009A4088"/>
    <w:rsid w:val="009B2026"/>
    <w:rsid w:val="009C5736"/>
    <w:rsid w:val="009C7869"/>
    <w:rsid w:val="009D071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642C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85AE3"/>
    <w:rsid w:val="00AA1AEE"/>
    <w:rsid w:val="00AB0654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B53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552C"/>
    <w:rsid w:val="00C405A2"/>
    <w:rsid w:val="00C40B40"/>
    <w:rsid w:val="00C448FE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B5AE7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005F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C7B2A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2DC5"/>
    <w:rsid w:val="00E339D7"/>
    <w:rsid w:val="00E43401"/>
    <w:rsid w:val="00E4737C"/>
    <w:rsid w:val="00E54843"/>
    <w:rsid w:val="00E60213"/>
    <w:rsid w:val="00E62EF5"/>
    <w:rsid w:val="00E6351D"/>
    <w:rsid w:val="00E64297"/>
    <w:rsid w:val="00E667C9"/>
    <w:rsid w:val="00E7202D"/>
    <w:rsid w:val="00E81394"/>
    <w:rsid w:val="00E81C58"/>
    <w:rsid w:val="00E83923"/>
    <w:rsid w:val="00E87624"/>
    <w:rsid w:val="00E908C3"/>
    <w:rsid w:val="00E920FD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D5154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D5E77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C5736"/>
    <w:rPr>
      <w:color w:val="0000FF" w:themeColor="hyperlink"/>
      <w:u w:val="single"/>
    </w:rPr>
  </w:style>
  <w:style w:type="paragraph" w:customStyle="1" w:styleId="ConsPlusNonformat">
    <w:name w:val="ConsPlusNonformat"/>
    <w:rsid w:val="00345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4A9124F039C93E0CD6DE5B297A34A0AF8CD9437A39BB354BDAFD315BBo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D46ABA728D7C56211ED219D970B25ECA9798A50AA23C3098EE64983a5o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9D46ABA728D7C56211ED219D970B25ECA97D8E51A423C3098EE649835E3270375207DD56010767a0o4L" TargetMode="External"/><Relationship Id="rId11" Type="http://schemas.openxmlformats.org/officeDocument/2006/relationships/hyperlink" Target="consultantplus://offline/ref=C96EADC2E15244CA2DF3DB217A15F7634774F4DE553740DC0D295F59E8Y4t6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96EADC2E15244CA2DF3DB217A15F7634774F4DE553740DC0D295F59E8Y4t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28</cp:revision>
  <cp:lastPrinted>2015-11-13T07:00:00Z</cp:lastPrinted>
  <dcterms:created xsi:type="dcterms:W3CDTF">2012-06-05T06:32:00Z</dcterms:created>
  <dcterms:modified xsi:type="dcterms:W3CDTF">2015-11-13T07:01:00Z</dcterms:modified>
</cp:coreProperties>
</file>